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4BB8" w:rsidRPr="00B45D16" w:rsidRDefault="002A4BB8" w:rsidP="002A4BB8">
      <w:pPr>
        <w:pStyle w:val="Header"/>
        <w:tabs>
          <w:tab w:val="right" w:pos="10440"/>
          <w:tab w:val="right" w:pos="13323"/>
        </w:tabs>
        <w:rPr>
          <w:rFonts w:ascii="Cambria" w:eastAsiaTheme="minorEastAsia" w:hAnsi="Cambria" w:cs="Arial"/>
          <w:sz w:val="24"/>
          <w:szCs w:val="24"/>
          <w:lang w:val="en-US" w:eastAsia="zh-CN"/>
        </w:rPr>
      </w:pPr>
      <w:bookmarkStart w:id="0" w:name="_Toc130629555"/>
      <w:r w:rsidRPr="007E0601">
        <w:rPr>
          <w:rFonts w:ascii="Cambria" w:hAnsi="Cambria" w:cs="Arial"/>
          <w:bCs/>
          <w:sz w:val="24"/>
          <w:szCs w:val="24"/>
          <w:lang w:val="en-US"/>
        </w:rPr>
        <w:t>3GPP TSG-RAN WG4 RAN4 #</w:t>
      </w:r>
      <w:r w:rsidR="006833EC">
        <w:rPr>
          <w:rFonts w:ascii="Cambria" w:eastAsiaTheme="minorEastAsia" w:hAnsi="Cambria" w:cs="Arial" w:hint="eastAsia"/>
          <w:bCs/>
          <w:sz w:val="24"/>
          <w:szCs w:val="24"/>
          <w:lang w:val="en-US" w:eastAsia="zh-CN"/>
        </w:rPr>
        <w:t>7</w:t>
      </w:r>
      <w:r w:rsidR="00B21A17">
        <w:rPr>
          <w:rFonts w:ascii="Cambria" w:eastAsiaTheme="minorEastAsia" w:hAnsi="Cambria" w:cs="Arial" w:hint="eastAsia"/>
          <w:bCs/>
          <w:sz w:val="24"/>
          <w:szCs w:val="24"/>
          <w:lang w:val="en-US" w:eastAsia="zh-CN"/>
        </w:rPr>
        <w:t>1</w:t>
      </w:r>
      <w:r w:rsidR="0039308C">
        <w:rPr>
          <w:rFonts w:ascii="Cambria" w:eastAsiaTheme="minorEastAsia" w:hAnsi="Cambria" w:cs="Arial" w:hint="eastAsia"/>
          <w:bCs/>
          <w:sz w:val="24"/>
          <w:szCs w:val="24"/>
          <w:lang w:val="en-US" w:eastAsia="zh-CN"/>
        </w:rPr>
        <w:t xml:space="preserve"> </w:t>
      </w:r>
      <w:r w:rsidRPr="007E0601">
        <w:rPr>
          <w:rFonts w:ascii="Cambria" w:hAnsi="Cambria" w:cs="Arial"/>
          <w:bCs/>
          <w:sz w:val="24"/>
          <w:szCs w:val="24"/>
          <w:lang w:val="en-US"/>
        </w:rPr>
        <w:t xml:space="preserve">              </w:t>
      </w:r>
      <w:r w:rsidR="00375665">
        <w:rPr>
          <w:rFonts w:ascii="Cambria" w:eastAsiaTheme="minorEastAsia" w:hAnsi="Cambria" w:cs="Arial" w:hint="eastAsia"/>
          <w:bCs/>
          <w:sz w:val="24"/>
          <w:szCs w:val="24"/>
          <w:lang w:val="en-US" w:eastAsia="zh-CN"/>
        </w:rPr>
        <w:t xml:space="preserve">   </w:t>
      </w:r>
      <w:r w:rsidRPr="007E0601">
        <w:rPr>
          <w:rFonts w:ascii="Cambria" w:hAnsi="Cambria" w:cs="Arial"/>
          <w:bCs/>
          <w:sz w:val="24"/>
          <w:szCs w:val="24"/>
          <w:lang w:val="en-US"/>
        </w:rPr>
        <w:t xml:space="preserve">         </w:t>
      </w:r>
      <w:r w:rsidRPr="007E0601">
        <w:rPr>
          <w:rFonts w:ascii="Cambria" w:eastAsia="SimSun" w:hAnsi="Cambria" w:cs="Arial"/>
          <w:bCs/>
          <w:sz w:val="24"/>
          <w:szCs w:val="24"/>
          <w:lang w:val="en-US" w:eastAsia="zh-CN"/>
        </w:rPr>
        <w:t xml:space="preserve">       </w:t>
      </w:r>
      <w:r w:rsidRPr="007E0601">
        <w:rPr>
          <w:rFonts w:ascii="Cambria" w:eastAsia="SimSun" w:hAnsi="Cambria" w:cs="Arial" w:hint="eastAsia"/>
          <w:bCs/>
          <w:sz w:val="24"/>
          <w:szCs w:val="24"/>
          <w:lang w:val="en-US" w:eastAsia="zh-CN"/>
        </w:rPr>
        <w:t xml:space="preserve">  </w:t>
      </w:r>
      <w:r>
        <w:rPr>
          <w:rFonts w:ascii="Cambria" w:eastAsia="SimSun" w:hAnsi="Cambria" w:cs="Arial" w:hint="eastAsia"/>
          <w:bCs/>
          <w:sz w:val="24"/>
          <w:szCs w:val="24"/>
          <w:lang w:val="en-US" w:eastAsia="zh-CN"/>
        </w:rPr>
        <w:t xml:space="preserve">   </w:t>
      </w:r>
      <w:r w:rsidRPr="007E0601">
        <w:rPr>
          <w:rFonts w:ascii="Cambria" w:eastAsia="SimSun" w:hAnsi="Cambria" w:cs="Arial" w:hint="eastAsia"/>
          <w:bCs/>
          <w:sz w:val="24"/>
          <w:szCs w:val="24"/>
          <w:lang w:val="en-US" w:eastAsia="zh-CN"/>
        </w:rPr>
        <w:t xml:space="preserve">  </w:t>
      </w:r>
      <w:r w:rsidRPr="007E0601">
        <w:rPr>
          <w:rFonts w:ascii="Cambria" w:hAnsi="Cambria" w:cs="Arial"/>
          <w:bCs/>
          <w:sz w:val="24"/>
          <w:szCs w:val="24"/>
        </w:rPr>
        <w:t>R4-</w:t>
      </w:r>
      <w:r w:rsidR="00B45D16" w:rsidRPr="00513BC1">
        <w:rPr>
          <w:rFonts w:ascii="Cambria" w:hAnsi="Cambria" w:cs="Arial"/>
          <w:bCs/>
          <w:sz w:val="24"/>
          <w:szCs w:val="24"/>
        </w:rPr>
        <w:t>1</w:t>
      </w:r>
      <w:r w:rsidR="00B45D16" w:rsidRPr="00513BC1">
        <w:rPr>
          <w:rFonts w:ascii="Cambria" w:eastAsia="SimSun" w:hAnsi="Cambria" w:cs="Arial" w:hint="eastAsia"/>
          <w:bCs/>
          <w:sz w:val="24"/>
          <w:szCs w:val="24"/>
          <w:lang w:eastAsia="zh-CN"/>
        </w:rPr>
        <w:t>4</w:t>
      </w:r>
      <w:r w:rsidR="00513BC1" w:rsidRPr="00513BC1">
        <w:rPr>
          <w:rFonts w:ascii="Cambria" w:eastAsiaTheme="minorEastAsia" w:hAnsi="Cambria" w:cs="Arial" w:hint="eastAsia"/>
          <w:bCs/>
          <w:sz w:val="24"/>
          <w:szCs w:val="24"/>
          <w:lang w:eastAsia="zh-CN"/>
        </w:rPr>
        <w:t>3356</w:t>
      </w:r>
    </w:p>
    <w:p w:rsidR="0039308C" w:rsidRPr="00FF4E24" w:rsidRDefault="0039308C" w:rsidP="0039308C">
      <w:pPr>
        <w:pStyle w:val="Header"/>
        <w:tabs>
          <w:tab w:val="right" w:pos="10440"/>
          <w:tab w:val="right" w:pos="13323"/>
        </w:tabs>
        <w:rPr>
          <w:rFonts w:ascii="Cambria" w:eastAsia="宋体" w:hAnsi="Cambria" w:cs="Arial"/>
          <w:bCs/>
          <w:sz w:val="24"/>
          <w:szCs w:val="24"/>
          <w:lang w:val="en-US" w:eastAsia="zh-CN"/>
        </w:rPr>
      </w:pPr>
      <w:r>
        <w:rPr>
          <w:rFonts w:ascii="Cambria" w:eastAsia="宋体" w:hAnsi="Cambria" w:cs="Arial" w:hint="eastAsia"/>
          <w:bCs/>
          <w:sz w:val="24"/>
          <w:szCs w:val="24"/>
          <w:lang w:val="en-US" w:eastAsia="zh-CN"/>
        </w:rPr>
        <w:t>S</w:t>
      </w:r>
      <w:r w:rsidR="00B21A17">
        <w:rPr>
          <w:rFonts w:ascii="Cambria" w:eastAsia="宋体" w:hAnsi="Cambria" w:cs="Arial" w:hint="eastAsia"/>
          <w:bCs/>
          <w:sz w:val="24"/>
          <w:szCs w:val="24"/>
          <w:lang w:val="en-US" w:eastAsia="zh-CN"/>
        </w:rPr>
        <w:t>eoul</w:t>
      </w:r>
      <w:r w:rsidRPr="007E0601">
        <w:rPr>
          <w:rFonts w:ascii="Cambria" w:hAnsi="Cambria" w:cs="Arial"/>
          <w:bCs/>
          <w:sz w:val="24"/>
          <w:szCs w:val="24"/>
          <w:lang w:val="en-US"/>
        </w:rPr>
        <w:t xml:space="preserve">, </w:t>
      </w:r>
      <w:r w:rsidR="00B21A17">
        <w:rPr>
          <w:rFonts w:ascii="Cambria" w:eastAsia="宋体" w:hAnsi="Cambria" w:cs="Arial" w:hint="eastAsia"/>
          <w:bCs/>
          <w:sz w:val="24"/>
          <w:szCs w:val="24"/>
          <w:lang w:val="en-US" w:eastAsia="zh-CN"/>
        </w:rPr>
        <w:t>Korea</w:t>
      </w:r>
      <w:r w:rsidRPr="007E0601">
        <w:rPr>
          <w:rFonts w:ascii="Cambria" w:hAnsi="Cambria" w:cs="Arial"/>
          <w:bCs/>
          <w:sz w:val="24"/>
          <w:szCs w:val="24"/>
          <w:lang w:val="en-US"/>
        </w:rPr>
        <w:t xml:space="preserve">, </w:t>
      </w:r>
      <w:r w:rsidR="00B21A17">
        <w:rPr>
          <w:rFonts w:ascii="Cambria" w:eastAsiaTheme="minorEastAsia" w:hAnsi="Cambria" w:cs="Arial" w:hint="eastAsia"/>
          <w:bCs/>
          <w:sz w:val="24"/>
          <w:szCs w:val="24"/>
          <w:lang w:val="en-US" w:eastAsia="zh-CN"/>
        </w:rPr>
        <w:t>19</w:t>
      </w:r>
      <w:r>
        <w:rPr>
          <w:rFonts w:ascii="Cambria" w:eastAsia="宋体" w:hAnsi="Cambria" w:cs="Arial" w:hint="eastAsia"/>
          <w:bCs/>
          <w:sz w:val="24"/>
          <w:szCs w:val="24"/>
          <w:lang w:val="en-US" w:eastAsia="zh-CN"/>
        </w:rPr>
        <w:t xml:space="preserve"> Ma</w:t>
      </w:r>
      <w:r w:rsidR="00B21A17">
        <w:rPr>
          <w:rFonts w:ascii="Cambria" w:eastAsia="宋体" w:hAnsi="Cambria" w:cs="Arial" w:hint="eastAsia"/>
          <w:bCs/>
          <w:sz w:val="24"/>
          <w:szCs w:val="24"/>
          <w:lang w:val="en-US" w:eastAsia="zh-CN"/>
        </w:rPr>
        <w:t>y</w:t>
      </w:r>
      <w:r w:rsidRPr="007E0601">
        <w:rPr>
          <w:rFonts w:ascii="Cambria" w:hAnsi="Cambria" w:cs="Arial"/>
          <w:bCs/>
          <w:sz w:val="24"/>
          <w:szCs w:val="24"/>
          <w:lang w:val="en-US"/>
        </w:rPr>
        <w:t xml:space="preserve"> -</w:t>
      </w:r>
      <w:r w:rsidR="00B21A17">
        <w:rPr>
          <w:rFonts w:ascii="Cambria" w:eastAsiaTheme="minorEastAsia" w:hAnsi="Cambria" w:cs="Arial" w:hint="eastAsia"/>
          <w:bCs/>
          <w:sz w:val="24"/>
          <w:szCs w:val="24"/>
          <w:lang w:val="en-US" w:eastAsia="zh-CN"/>
        </w:rPr>
        <w:t xml:space="preserve"> 23</w:t>
      </w:r>
      <w:r>
        <w:rPr>
          <w:rFonts w:ascii="Cambria" w:eastAsia="宋体" w:hAnsi="Cambria" w:cs="Arial" w:hint="eastAsia"/>
          <w:bCs/>
          <w:sz w:val="24"/>
          <w:szCs w:val="24"/>
          <w:lang w:val="en-US" w:eastAsia="zh-CN"/>
        </w:rPr>
        <w:t xml:space="preserve"> </w:t>
      </w:r>
      <w:r w:rsidR="00B21A17">
        <w:rPr>
          <w:rFonts w:ascii="Cambria" w:eastAsia="宋体" w:hAnsi="Cambria" w:cs="Arial" w:hint="eastAsia"/>
          <w:bCs/>
          <w:sz w:val="24"/>
          <w:szCs w:val="24"/>
          <w:lang w:val="en-US" w:eastAsia="zh-CN"/>
        </w:rPr>
        <w:t>May</w:t>
      </w:r>
      <w:r>
        <w:rPr>
          <w:rFonts w:ascii="Cambria" w:hAnsi="Cambria" w:cs="Arial"/>
          <w:bCs/>
          <w:sz w:val="24"/>
          <w:szCs w:val="24"/>
          <w:lang w:val="en-US"/>
        </w:rPr>
        <w:t>, 201</w:t>
      </w:r>
      <w:r>
        <w:rPr>
          <w:rFonts w:ascii="Cambria" w:eastAsia="宋体" w:hAnsi="Cambria" w:cs="Arial" w:hint="eastAsia"/>
          <w:bCs/>
          <w:sz w:val="24"/>
          <w:szCs w:val="24"/>
          <w:lang w:val="en-US" w:eastAsia="zh-CN"/>
        </w:rPr>
        <w:t>4</w:t>
      </w:r>
    </w:p>
    <w:p w:rsidR="00FE6CE3" w:rsidRPr="007E0601" w:rsidRDefault="00FE6CE3" w:rsidP="00FE6CE3">
      <w:pPr>
        <w:pStyle w:val="Footer"/>
        <w:jc w:val="left"/>
        <w:rPr>
          <w:rFonts w:ascii="Cambria" w:hAnsi="Cambria" w:cs="Arial"/>
          <w:b w:val="0"/>
          <w:i w:val="0"/>
          <w:noProof w:val="0"/>
        </w:rPr>
      </w:pPr>
    </w:p>
    <w:p w:rsidR="00FE6BD2" w:rsidRPr="00AA3C3A" w:rsidRDefault="00FE6BD2" w:rsidP="00FE6BD2">
      <w:pPr>
        <w:tabs>
          <w:tab w:val="left" w:pos="1985"/>
        </w:tabs>
        <w:ind w:left="1980" w:hanging="1980"/>
        <w:rPr>
          <w:rFonts w:ascii="Cambria" w:eastAsiaTheme="minorEastAsia" w:hAnsi="Cambria" w:cs="Arial"/>
          <w:b/>
          <w:sz w:val="22"/>
          <w:szCs w:val="22"/>
          <w:lang w:val="en-US" w:eastAsia="zh-CN"/>
        </w:rPr>
      </w:pPr>
      <w:r w:rsidRPr="00AA3C3A">
        <w:rPr>
          <w:rFonts w:ascii="Cambria" w:hAnsi="Cambria" w:cs="Arial"/>
          <w:b/>
          <w:bCs/>
          <w:sz w:val="22"/>
          <w:szCs w:val="22"/>
          <w:lang w:val="en-US"/>
        </w:rPr>
        <w:t>Agenda item:</w:t>
      </w:r>
      <w:r w:rsidRPr="00AA3C3A">
        <w:rPr>
          <w:rFonts w:ascii="Cambria" w:hAnsi="Cambria" w:cs="Arial"/>
          <w:b/>
          <w:sz w:val="22"/>
          <w:szCs w:val="22"/>
          <w:lang w:val="en-US"/>
        </w:rPr>
        <w:tab/>
      </w:r>
      <w:r w:rsidR="001C3BA9">
        <w:rPr>
          <w:rFonts w:ascii="Cambria" w:eastAsiaTheme="minorEastAsia" w:hAnsi="Cambria" w:cs="Arial" w:hint="eastAsia"/>
          <w:b/>
          <w:sz w:val="22"/>
          <w:szCs w:val="22"/>
          <w:lang w:val="en-US" w:eastAsia="zh-CN"/>
        </w:rPr>
        <w:t>7.14.2.2</w:t>
      </w:r>
    </w:p>
    <w:p w:rsidR="00FE6BD2" w:rsidRPr="00AA3C3A" w:rsidRDefault="00FE6BD2" w:rsidP="00FE6BD2">
      <w:pPr>
        <w:tabs>
          <w:tab w:val="left" w:pos="1985"/>
        </w:tabs>
        <w:ind w:left="1980" w:hanging="1980"/>
        <w:rPr>
          <w:rFonts w:ascii="Cambria" w:hAnsi="Cambria" w:cs="Arial"/>
          <w:b/>
          <w:sz w:val="22"/>
          <w:szCs w:val="22"/>
          <w:lang w:val="en-US"/>
        </w:rPr>
      </w:pPr>
      <w:r w:rsidRPr="00AA3C3A">
        <w:rPr>
          <w:rFonts w:ascii="Cambria" w:hAnsi="Cambria" w:cs="Arial"/>
          <w:b/>
          <w:bCs/>
          <w:sz w:val="22"/>
          <w:szCs w:val="22"/>
          <w:lang w:val="en-US"/>
        </w:rPr>
        <w:t xml:space="preserve">Source: </w:t>
      </w:r>
      <w:r w:rsidRPr="00AA3C3A">
        <w:rPr>
          <w:rFonts w:ascii="Cambria" w:hAnsi="Cambria" w:cs="Arial"/>
          <w:b/>
          <w:bCs/>
          <w:sz w:val="22"/>
          <w:szCs w:val="22"/>
          <w:lang w:val="en-US"/>
        </w:rPr>
        <w:tab/>
      </w:r>
      <w:r w:rsidRPr="00AA3C3A">
        <w:rPr>
          <w:rFonts w:ascii="Cambria" w:hAnsi="Cambria" w:cs="Arial"/>
          <w:b/>
          <w:sz w:val="22"/>
          <w:szCs w:val="22"/>
          <w:lang w:val="en-US"/>
        </w:rPr>
        <w:t xml:space="preserve">Samsung </w:t>
      </w:r>
    </w:p>
    <w:p w:rsidR="0039308C" w:rsidRPr="00AA3C3A" w:rsidRDefault="00FE6BD2" w:rsidP="0039308C">
      <w:pPr>
        <w:spacing w:before="75" w:after="75"/>
        <w:rPr>
          <w:rFonts w:eastAsia="宋体"/>
          <w:kern w:val="2"/>
          <w:sz w:val="22"/>
          <w:szCs w:val="22"/>
        </w:rPr>
      </w:pPr>
      <w:r w:rsidRPr="00AA3C3A">
        <w:rPr>
          <w:rFonts w:ascii="Cambria" w:hAnsi="Cambria" w:cs="Arial"/>
          <w:b/>
          <w:bCs/>
          <w:sz w:val="22"/>
          <w:szCs w:val="22"/>
          <w:lang w:val="en-US"/>
        </w:rPr>
        <w:t>Title:</w:t>
      </w:r>
      <w:r w:rsidR="00AA3C3A">
        <w:rPr>
          <w:rFonts w:ascii="Cambria" w:eastAsiaTheme="minorEastAsia" w:hAnsi="Cambria" w:cs="Arial" w:hint="eastAsia"/>
          <w:b/>
          <w:bCs/>
          <w:sz w:val="22"/>
          <w:szCs w:val="22"/>
          <w:lang w:val="en-US" w:eastAsia="zh-CN"/>
        </w:rPr>
        <w:tab/>
      </w:r>
      <w:r w:rsidR="00AA3C3A">
        <w:rPr>
          <w:rFonts w:ascii="Cambria" w:eastAsiaTheme="minorEastAsia" w:hAnsi="Cambria" w:cs="Arial" w:hint="eastAsia"/>
          <w:b/>
          <w:bCs/>
          <w:sz w:val="22"/>
          <w:szCs w:val="22"/>
          <w:lang w:val="en-US" w:eastAsia="zh-CN"/>
        </w:rPr>
        <w:tab/>
      </w:r>
      <w:r w:rsidR="00AA3C3A">
        <w:rPr>
          <w:rFonts w:ascii="Cambria" w:eastAsiaTheme="minorEastAsia" w:hAnsi="Cambria" w:cs="Arial" w:hint="eastAsia"/>
          <w:b/>
          <w:bCs/>
          <w:sz w:val="22"/>
          <w:szCs w:val="22"/>
          <w:lang w:val="en-US" w:eastAsia="zh-CN"/>
        </w:rPr>
        <w:tab/>
        <w:t xml:space="preserve">  </w:t>
      </w:r>
      <w:r w:rsidR="0039308C" w:rsidRPr="00AA3C3A">
        <w:rPr>
          <w:rFonts w:ascii="Cambria" w:eastAsiaTheme="minorEastAsia" w:hAnsi="Cambria" w:cs="Arial"/>
          <w:b/>
          <w:bCs/>
          <w:sz w:val="22"/>
          <w:szCs w:val="22"/>
          <w:lang w:val="en-US" w:eastAsia="zh-CN"/>
        </w:rPr>
        <w:t>On blind detection feasibility</w:t>
      </w:r>
      <w:r w:rsidR="000E1504">
        <w:rPr>
          <w:rFonts w:ascii="Cambria" w:eastAsiaTheme="minorEastAsia" w:hAnsi="Cambria" w:cs="Arial"/>
          <w:b/>
          <w:bCs/>
          <w:sz w:val="22"/>
          <w:szCs w:val="22"/>
          <w:lang w:val="en-US" w:eastAsia="zh-CN"/>
        </w:rPr>
        <w:t xml:space="preserve"> of parameter combination for </w:t>
      </w:r>
      <w:r w:rsidR="001C3BA9">
        <w:rPr>
          <w:rFonts w:ascii="Cambria" w:eastAsiaTheme="minorEastAsia" w:hAnsi="Cambria" w:cs="Arial" w:hint="eastAsia"/>
          <w:b/>
          <w:bCs/>
          <w:sz w:val="22"/>
          <w:szCs w:val="22"/>
          <w:lang w:val="en-US" w:eastAsia="zh-CN"/>
        </w:rPr>
        <w:t>DMRS</w:t>
      </w:r>
      <w:r w:rsidR="0039308C" w:rsidRPr="00AA3C3A">
        <w:rPr>
          <w:rFonts w:ascii="Cambria" w:eastAsiaTheme="minorEastAsia" w:hAnsi="Cambria" w:cs="Arial"/>
          <w:b/>
          <w:bCs/>
          <w:sz w:val="22"/>
          <w:szCs w:val="22"/>
          <w:lang w:val="en-US" w:eastAsia="zh-CN"/>
        </w:rPr>
        <w:t>-based TM</w:t>
      </w:r>
    </w:p>
    <w:p w:rsidR="00FE6BD2" w:rsidRPr="00AA3C3A" w:rsidRDefault="00FE6BD2" w:rsidP="00FE6BD2">
      <w:pPr>
        <w:tabs>
          <w:tab w:val="left" w:pos="1985"/>
        </w:tabs>
        <w:ind w:left="1980" w:hanging="1980"/>
        <w:rPr>
          <w:rFonts w:ascii="Cambria" w:eastAsia="SimSun" w:hAnsi="Cambria" w:cs="Arial"/>
          <w:b/>
          <w:sz w:val="22"/>
          <w:szCs w:val="22"/>
          <w:lang w:val="en-US" w:eastAsia="zh-CN"/>
        </w:rPr>
      </w:pPr>
      <w:r w:rsidRPr="00AA3C3A">
        <w:rPr>
          <w:rFonts w:ascii="Cambria" w:hAnsi="Cambria" w:cs="Arial"/>
          <w:b/>
          <w:bCs/>
          <w:sz w:val="22"/>
          <w:szCs w:val="22"/>
          <w:lang w:val="en-US"/>
        </w:rPr>
        <w:t>Document for:</w:t>
      </w:r>
      <w:r w:rsidRPr="00AA3C3A">
        <w:rPr>
          <w:rFonts w:ascii="Cambria" w:hAnsi="Cambria" w:cs="Arial"/>
          <w:b/>
          <w:sz w:val="22"/>
          <w:szCs w:val="22"/>
          <w:lang w:val="en-US"/>
        </w:rPr>
        <w:tab/>
        <w:t>Discussion</w:t>
      </w:r>
    </w:p>
    <w:p w:rsidR="002D51FD" w:rsidRPr="007E0601" w:rsidRDefault="00FE6CE3" w:rsidP="002D51FD">
      <w:pPr>
        <w:pStyle w:val="Heading1"/>
        <w:tabs>
          <w:tab w:val="num" w:pos="432"/>
        </w:tabs>
        <w:ind w:left="432" w:hanging="432"/>
        <w:jc w:val="both"/>
        <w:rPr>
          <w:rFonts w:ascii="Cambria" w:eastAsia="SimSun" w:hAnsi="Cambria" w:cs="Arial"/>
          <w:b/>
          <w:lang w:val="en-US" w:eastAsia="zh-CN"/>
        </w:rPr>
      </w:pPr>
      <w:r w:rsidRPr="007E0601">
        <w:rPr>
          <w:rFonts w:ascii="Cambria" w:eastAsia="SimSun" w:hAnsi="Cambria" w:cs="Arial"/>
          <w:b/>
          <w:lang w:val="en-US" w:eastAsia="zh-CN"/>
        </w:rPr>
        <w:t>1</w:t>
      </w:r>
      <w:r w:rsidRPr="007E0601">
        <w:rPr>
          <w:rFonts w:ascii="Cambria" w:eastAsia="SimSun" w:hAnsi="Cambria" w:cs="Arial"/>
          <w:b/>
          <w:lang w:val="en-US" w:eastAsia="zh-CN"/>
        </w:rPr>
        <w:tab/>
      </w:r>
      <w:r w:rsidR="00204811" w:rsidRPr="007E0601">
        <w:rPr>
          <w:rFonts w:ascii="Cambria" w:eastAsia="SimSun" w:hAnsi="Cambria" w:cs="Arial"/>
          <w:b/>
          <w:lang w:val="en-US"/>
        </w:rPr>
        <w:t>Introducti</w:t>
      </w:r>
      <w:r w:rsidR="00204811" w:rsidRPr="007E0601">
        <w:rPr>
          <w:rFonts w:ascii="Cambria" w:eastAsia="SimSun" w:hAnsi="Cambria" w:cs="Arial"/>
          <w:b/>
          <w:lang w:val="en-US" w:eastAsia="zh-CN"/>
        </w:rPr>
        <w:t>on</w:t>
      </w:r>
    </w:p>
    <w:p w:rsidR="00867CEF" w:rsidRDefault="00867CEF" w:rsidP="00F11123">
      <w:pPr>
        <w:spacing w:afterLines="50"/>
        <w:jc w:val="both"/>
        <w:rPr>
          <w:rFonts w:ascii="Calibri" w:eastAsia="宋体" w:hAnsi="Calibri" w:cs="Arial"/>
          <w:lang w:val="en-US" w:eastAsia="zh-CN"/>
        </w:rPr>
      </w:pPr>
      <w:r w:rsidRPr="007E0601">
        <w:rPr>
          <w:rFonts w:ascii="Calibri" w:eastAsia="宋体" w:hAnsi="Calibri" w:cs="Arial" w:hint="eastAsia"/>
          <w:lang w:val="en-US" w:eastAsia="zh-CN"/>
        </w:rPr>
        <w:t>I</w:t>
      </w:r>
      <w:r w:rsidRPr="007E0601">
        <w:rPr>
          <w:rFonts w:ascii="Calibri" w:eastAsia="宋体" w:hAnsi="Calibri" w:cs="Arial"/>
          <w:lang w:val="en-US" w:eastAsia="zh-CN"/>
        </w:rPr>
        <w:t>n 3GPP RAN</w:t>
      </w:r>
      <w:r w:rsidR="00C36952">
        <w:rPr>
          <w:rFonts w:ascii="Calibri" w:eastAsia="宋体" w:hAnsi="Calibri" w:cs="Arial" w:hint="eastAsia"/>
          <w:lang w:val="en-US" w:eastAsia="zh-CN"/>
        </w:rPr>
        <w:t>4</w:t>
      </w:r>
      <w:r>
        <w:rPr>
          <w:rFonts w:ascii="Calibri" w:eastAsia="宋体" w:hAnsi="Calibri" w:cs="Arial"/>
          <w:lang w:val="en-US" w:eastAsia="zh-CN"/>
        </w:rPr>
        <w:t xml:space="preserve"> #</w:t>
      </w:r>
      <w:r w:rsidR="00C36952">
        <w:rPr>
          <w:rFonts w:ascii="Calibri" w:eastAsia="宋体" w:hAnsi="Calibri" w:cs="Arial" w:hint="eastAsia"/>
          <w:lang w:val="en-US" w:eastAsia="zh-CN"/>
        </w:rPr>
        <w:t>70Bis</w:t>
      </w:r>
      <w:r>
        <w:rPr>
          <w:rFonts w:ascii="Calibri" w:eastAsia="宋体" w:hAnsi="Calibri" w:cs="Arial" w:hint="eastAsia"/>
          <w:lang w:val="en-US" w:eastAsia="zh-CN"/>
        </w:rPr>
        <w:t xml:space="preserve"> </w:t>
      </w:r>
      <w:r w:rsidRPr="007E0601">
        <w:rPr>
          <w:rFonts w:ascii="Calibri" w:eastAsia="宋体" w:hAnsi="Calibri" w:cs="Arial"/>
          <w:lang w:val="en-US" w:eastAsia="zh-CN"/>
        </w:rPr>
        <w:t>meeting,</w:t>
      </w:r>
      <w:r>
        <w:rPr>
          <w:rFonts w:ascii="Calibri" w:eastAsia="宋体" w:hAnsi="Calibri" w:cs="Arial"/>
          <w:lang w:val="en-US" w:eastAsia="zh-CN"/>
        </w:rPr>
        <w:t xml:space="preserve"> </w:t>
      </w:r>
      <w:r w:rsidR="00C36952">
        <w:rPr>
          <w:rFonts w:ascii="Calibri" w:eastAsia="宋体" w:hAnsi="Calibri" w:cs="Arial"/>
          <w:lang w:val="en-US" w:eastAsia="zh-CN"/>
        </w:rPr>
        <w:t>RAN4 identif</w:t>
      </w:r>
      <w:r w:rsidR="00C36952">
        <w:rPr>
          <w:rFonts w:ascii="Calibri" w:eastAsia="宋体" w:hAnsi="Calibri" w:cs="Arial" w:hint="eastAsia"/>
          <w:lang w:val="en-US" w:eastAsia="zh-CN"/>
        </w:rPr>
        <w:t>ied</w:t>
      </w:r>
      <w:r w:rsidRPr="00452F6B">
        <w:rPr>
          <w:rFonts w:ascii="Calibri" w:eastAsia="宋体" w:hAnsi="Calibri" w:cs="Arial"/>
          <w:lang w:val="en-US" w:eastAsia="zh-CN"/>
        </w:rPr>
        <w:t xml:space="preserve"> and agree</w:t>
      </w:r>
      <w:r w:rsidR="00C36952">
        <w:rPr>
          <w:rFonts w:ascii="Calibri" w:eastAsia="宋体" w:hAnsi="Calibri" w:cs="Arial" w:hint="eastAsia"/>
          <w:lang w:val="en-US" w:eastAsia="zh-CN"/>
        </w:rPr>
        <w:t>d</w:t>
      </w:r>
      <w:r w:rsidRPr="00452F6B">
        <w:rPr>
          <w:rFonts w:ascii="Calibri" w:eastAsia="宋体" w:hAnsi="Calibri" w:cs="Arial"/>
          <w:lang w:val="en-US" w:eastAsia="zh-CN"/>
        </w:rPr>
        <w:t xml:space="preserve"> on the </w:t>
      </w:r>
      <w:r w:rsidR="00C36952">
        <w:rPr>
          <w:rFonts w:ascii="Calibri" w:eastAsia="宋体" w:hAnsi="Calibri" w:cs="Arial" w:hint="eastAsia"/>
          <w:lang w:val="en-US" w:eastAsia="zh-CN"/>
        </w:rPr>
        <w:t xml:space="preserve">following dynamic </w:t>
      </w:r>
      <w:r w:rsidRPr="00452F6B">
        <w:rPr>
          <w:rFonts w:ascii="Calibri" w:eastAsia="宋体" w:hAnsi="Calibri" w:cs="Arial"/>
          <w:lang w:val="en-US" w:eastAsia="zh-CN"/>
        </w:rPr>
        <w:t>parameter combinations that could be blindly detected</w:t>
      </w:r>
      <w:r w:rsidR="001C3BA9">
        <w:rPr>
          <w:rFonts w:ascii="Calibri" w:eastAsia="宋体" w:hAnsi="Calibri" w:cs="Arial" w:hint="eastAsia"/>
          <w:lang w:val="en-US" w:eastAsia="zh-CN"/>
        </w:rPr>
        <w:t xml:space="preserve"> for DM</w:t>
      </w:r>
      <w:r w:rsidR="00C36952">
        <w:rPr>
          <w:rFonts w:ascii="Calibri" w:eastAsia="宋体" w:hAnsi="Calibri" w:cs="Arial" w:hint="eastAsia"/>
          <w:lang w:val="en-US" w:eastAsia="zh-CN"/>
        </w:rPr>
        <w:t>RS based TM</w:t>
      </w:r>
      <w:r w:rsidR="00C36952">
        <w:rPr>
          <w:rFonts w:ascii="Calibri" w:eastAsia="宋体" w:hAnsi="Calibri" w:cs="Arial"/>
          <w:lang w:val="en-US" w:eastAsia="zh-CN"/>
        </w:rPr>
        <w:t xml:space="preserve"> </w:t>
      </w:r>
      <w:r w:rsidR="00C36952" w:rsidRPr="00C36952">
        <w:rPr>
          <w:rFonts w:ascii="Calibri" w:eastAsia="宋体" w:hAnsi="Calibri" w:cs="Arial"/>
          <w:lang w:eastAsia="zh-CN"/>
        </w:rPr>
        <w:t xml:space="preserve">under </w:t>
      </w:r>
      <w:r w:rsidR="00C36952">
        <w:rPr>
          <w:rFonts w:ascii="Calibri" w:eastAsia="宋体" w:hAnsi="Calibri" w:cs="Arial" w:hint="eastAsia"/>
          <w:lang w:eastAsia="zh-CN"/>
        </w:rPr>
        <w:t xml:space="preserve">the </w:t>
      </w:r>
      <w:r w:rsidR="00C36952" w:rsidRPr="00C36952">
        <w:rPr>
          <w:rFonts w:ascii="Calibri" w:eastAsia="宋体" w:hAnsi="Calibri" w:cs="Arial"/>
          <w:lang w:eastAsia="zh-CN"/>
        </w:rPr>
        <w:t>assumption that remaining semi-static parameters, P_A and TM are known</w:t>
      </w:r>
      <w:r w:rsidR="00C36952">
        <w:rPr>
          <w:rFonts w:ascii="Calibri" w:eastAsia="宋体" w:hAnsi="Calibri" w:cs="Arial" w:hint="eastAsia"/>
          <w:lang w:eastAsia="zh-CN"/>
        </w:rPr>
        <w:t xml:space="preserve">, </w:t>
      </w:r>
      <w:r w:rsidRPr="00452F6B">
        <w:rPr>
          <w:rFonts w:ascii="Calibri" w:eastAsia="宋体" w:hAnsi="Calibri" w:cs="Arial"/>
          <w:lang w:val="en-US" w:eastAsia="zh-CN"/>
        </w:rPr>
        <w:t>including:</w:t>
      </w:r>
    </w:p>
    <w:p w:rsidR="00867CEF" w:rsidRPr="00C36952" w:rsidRDefault="00867CEF" w:rsidP="00F11123">
      <w:pPr>
        <w:numPr>
          <w:ilvl w:val="0"/>
          <w:numId w:val="27"/>
        </w:numPr>
        <w:spacing w:afterLines="25"/>
        <w:jc w:val="both"/>
        <w:rPr>
          <w:rFonts w:ascii="Calibri" w:eastAsia="宋体" w:hAnsi="Calibri" w:cs="Arial"/>
          <w:lang w:val="en-US" w:eastAsia="zh-CN"/>
        </w:rPr>
      </w:pPr>
      <w:r w:rsidRPr="00452F6B">
        <w:rPr>
          <w:rFonts w:ascii="Calibri" w:hAnsi="Calibri" w:cs="Arial"/>
          <w:lang w:val="en-US"/>
        </w:rPr>
        <w:t>Presence or absence of interference</w:t>
      </w:r>
    </w:p>
    <w:p w:rsidR="00C36952" w:rsidRPr="001C3BA9" w:rsidRDefault="001C3BA9" w:rsidP="00F11123">
      <w:pPr>
        <w:numPr>
          <w:ilvl w:val="0"/>
          <w:numId w:val="27"/>
        </w:numPr>
        <w:spacing w:afterLines="25"/>
        <w:jc w:val="both"/>
        <w:rPr>
          <w:rFonts w:ascii="Calibri" w:eastAsia="宋体" w:hAnsi="Calibri" w:cs="Arial"/>
          <w:lang w:val="en-US" w:eastAsia="zh-CN"/>
        </w:rPr>
      </w:pPr>
      <w:r>
        <w:rPr>
          <w:rFonts w:ascii="Calibri" w:eastAsiaTheme="minorEastAsia" w:hAnsi="Calibri" w:cs="Arial" w:hint="eastAsia"/>
          <w:lang w:val="en-US" w:eastAsia="zh-CN"/>
        </w:rPr>
        <w:t xml:space="preserve">RI and </w:t>
      </w:r>
      <w:r w:rsidR="00C36952">
        <w:rPr>
          <w:rFonts w:ascii="Calibri" w:eastAsiaTheme="minorEastAsia" w:hAnsi="Calibri" w:cs="Arial" w:hint="eastAsia"/>
          <w:lang w:val="en-US" w:eastAsia="zh-CN"/>
        </w:rPr>
        <w:t>Modulation</w:t>
      </w:r>
    </w:p>
    <w:p w:rsidR="001C3BA9" w:rsidRPr="00C36952" w:rsidRDefault="001C3BA9" w:rsidP="00F11123">
      <w:pPr>
        <w:numPr>
          <w:ilvl w:val="0"/>
          <w:numId w:val="27"/>
        </w:numPr>
        <w:spacing w:afterLines="25"/>
        <w:jc w:val="both"/>
        <w:rPr>
          <w:rFonts w:ascii="Calibri" w:eastAsia="宋体" w:hAnsi="Calibri" w:cs="Arial"/>
          <w:lang w:val="en-US" w:eastAsia="zh-CN"/>
        </w:rPr>
      </w:pPr>
      <w:r>
        <w:rPr>
          <w:rFonts w:ascii="Calibri" w:eastAsiaTheme="minorEastAsia" w:hAnsi="Calibri" w:cs="Arial" w:hint="eastAsia"/>
          <w:lang w:val="en-US" w:eastAsia="zh-CN"/>
        </w:rPr>
        <w:t>DMRS ports, nSCID</w:t>
      </w:r>
    </w:p>
    <w:p w:rsidR="00867CEF" w:rsidRDefault="00867CEF" w:rsidP="00F11123">
      <w:pPr>
        <w:spacing w:afterLines="50"/>
        <w:jc w:val="both"/>
        <w:rPr>
          <w:rFonts w:ascii="Calibri" w:eastAsia="宋体" w:hAnsi="Calibri" w:cs="Arial"/>
          <w:lang w:val="en-US" w:eastAsia="zh-CN"/>
        </w:rPr>
      </w:pPr>
      <w:r w:rsidRPr="00452F6B">
        <w:rPr>
          <w:rFonts w:ascii="Calibri" w:eastAsia="宋体" w:hAnsi="Calibri" w:cs="Arial" w:hint="eastAsia"/>
          <w:lang w:val="en-US" w:eastAsia="zh-CN"/>
        </w:rPr>
        <w:t xml:space="preserve">In </w:t>
      </w:r>
      <w:r>
        <w:rPr>
          <w:rFonts w:ascii="Calibri" w:eastAsia="宋体" w:hAnsi="Calibri" w:cs="Arial" w:hint="eastAsia"/>
          <w:lang w:val="en-US" w:eastAsia="zh-CN"/>
        </w:rPr>
        <w:t xml:space="preserve">this paper, we provide our </w:t>
      </w:r>
      <w:r w:rsidR="00C36952">
        <w:rPr>
          <w:rFonts w:ascii="Calibri" w:eastAsia="宋体" w:hAnsi="Calibri" w:cs="Arial" w:hint="eastAsia"/>
          <w:lang w:val="en-US" w:eastAsia="zh-CN"/>
        </w:rPr>
        <w:t xml:space="preserve">further </w:t>
      </w:r>
      <w:r>
        <w:rPr>
          <w:rFonts w:ascii="Calibri" w:eastAsia="宋体" w:hAnsi="Calibri" w:cs="Arial" w:hint="eastAsia"/>
          <w:lang w:val="en-US" w:eastAsia="zh-CN"/>
        </w:rPr>
        <w:t xml:space="preserve">analysis on </w:t>
      </w:r>
      <w:r w:rsidR="00C36952">
        <w:rPr>
          <w:rFonts w:ascii="Calibri" w:eastAsia="宋体" w:hAnsi="Calibri" w:cs="Arial" w:hint="eastAsia"/>
          <w:lang w:val="en-US" w:eastAsia="zh-CN"/>
        </w:rPr>
        <w:t xml:space="preserve">the feasibility of TM blind detection </w:t>
      </w:r>
      <w:r w:rsidR="00DD47FD">
        <w:rPr>
          <w:rFonts w:ascii="Calibri" w:eastAsia="宋体" w:hAnsi="Calibri" w:cs="Arial" w:hint="eastAsia"/>
          <w:lang w:val="en-US" w:eastAsia="zh-CN"/>
        </w:rPr>
        <w:t xml:space="preserve">and </w:t>
      </w:r>
      <w:r w:rsidR="001C3BA9">
        <w:rPr>
          <w:rFonts w:ascii="Calibri" w:eastAsia="宋体" w:hAnsi="Calibri" w:cs="Arial" w:hint="eastAsia"/>
          <w:lang w:val="en-US" w:eastAsia="zh-CN"/>
        </w:rPr>
        <w:t>the blind detection performance under 4Tx case</w:t>
      </w:r>
      <w:r w:rsidR="00DD47FD">
        <w:rPr>
          <w:rFonts w:ascii="Calibri" w:eastAsia="宋体" w:hAnsi="Calibri" w:cs="Arial" w:hint="eastAsia"/>
          <w:lang w:val="en-US" w:eastAsia="zh-CN"/>
        </w:rPr>
        <w:t xml:space="preserve"> when desired signal is </w:t>
      </w:r>
      <w:r w:rsidR="001C3BA9">
        <w:rPr>
          <w:rFonts w:ascii="Calibri" w:eastAsia="宋体" w:hAnsi="Calibri" w:cs="Arial" w:hint="eastAsia"/>
          <w:lang w:val="en-US" w:eastAsia="zh-CN"/>
        </w:rPr>
        <w:t>DMRS</w:t>
      </w:r>
      <w:r w:rsidR="00C36952">
        <w:rPr>
          <w:rFonts w:ascii="Calibri" w:eastAsia="宋体" w:hAnsi="Calibri" w:cs="Arial" w:hint="eastAsia"/>
          <w:lang w:val="en-US" w:eastAsia="zh-CN"/>
        </w:rPr>
        <w:t xml:space="preserve"> based TM mode. </w:t>
      </w:r>
    </w:p>
    <w:p w:rsidR="00867CEF" w:rsidRPr="002B1443" w:rsidRDefault="004C02BF" w:rsidP="00F11123">
      <w:pPr>
        <w:spacing w:afterLines="50"/>
        <w:jc w:val="both"/>
        <w:rPr>
          <w:rFonts w:ascii="Calibri" w:eastAsia="宋体" w:hAnsi="Calibri" w:cs="Arial"/>
          <w:lang w:val="en-US" w:eastAsia="zh-CN"/>
        </w:rPr>
      </w:pPr>
      <w:r>
        <w:rPr>
          <w:rFonts w:ascii="Calibri" w:eastAsia="宋体" w:hAnsi="Calibri" w:cs="Arial" w:hint="eastAsia"/>
          <w:lang w:val="en-US" w:eastAsia="zh-CN"/>
        </w:rPr>
        <w:t xml:space="preserve">In this contribution, we provide our analysis on these two aspects above. </w:t>
      </w:r>
    </w:p>
    <w:p w:rsidR="00975537" w:rsidRPr="007E0601" w:rsidRDefault="00B13537" w:rsidP="00975537">
      <w:pPr>
        <w:pStyle w:val="Heading1"/>
        <w:numPr>
          <w:ilvl w:val="0"/>
          <w:numId w:val="3"/>
        </w:numPr>
        <w:jc w:val="both"/>
        <w:rPr>
          <w:rFonts w:ascii="Cambria" w:eastAsia="SimSun" w:hAnsi="Cambria" w:cs="Arial"/>
          <w:b/>
          <w:lang w:val="en-US" w:eastAsia="zh-CN"/>
        </w:rPr>
      </w:pPr>
      <w:r>
        <w:rPr>
          <w:rFonts w:ascii="Cambria" w:eastAsiaTheme="minorEastAsia" w:hAnsi="Cambria" w:cs="Arial" w:hint="eastAsia"/>
          <w:b/>
          <w:lang w:val="en-US" w:eastAsia="zh-CN"/>
        </w:rPr>
        <w:t>Blind Detection of DMRS-based TM mode</w:t>
      </w:r>
    </w:p>
    <w:p w:rsidR="001C3BA9" w:rsidRDefault="001C3BA9" w:rsidP="00F11123">
      <w:pPr>
        <w:spacing w:afterLines="50"/>
        <w:jc w:val="both"/>
        <w:rPr>
          <w:rFonts w:ascii="Calibri" w:eastAsia="宋体" w:hAnsi="Calibri" w:cs="Arial"/>
          <w:lang w:val="en-US" w:eastAsia="zh-CN"/>
        </w:rPr>
      </w:pPr>
      <w:r>
        <w:rPr>
          <w:rFonts w:ascii="Calibri" w:eastAsia="宋体" w:hAnsi="Calibri" w:cs="Arial" w:hint="eastAsia"/>
          <w:lang w:val="en-US" w:eastAsia="zh-CN"/>
        </w:rPr>
        <w:t>For TM blind detection, when desired signal is DMRS based TM mode, e.g. TM9, UE at least need to detect</w:t>
      </w:r>
    </w:p>
    <w:p w:rsidR="001C3BA9" w:rsidRPr="00431B4C" w:rsidRDefault="001C3BA9" w:rsidP="00F11123">
      <w:pPr>
        <w:numPr>
          <w:ilvl w:val="0"/>
          <w:numId w:val="27"/>
        </w:numPr>
        <w:spacing w:afterLines="25"/>
        <w:jc w:val="both"/>
        <w:rPr>
          <w:rFonts w:ascii="Calibri" w:eastAsia="宋体" w:hAnsi="Calibri" w:cs="Arial"/>
          <w:lang w:val="en-US" w:eastAsia="zh-CN"/>
        </w:rPr>
      </w:pPr>
      <w:r w:rsidRPr="00431B4C">
        <w:rPr>
          <w:rFonts w:ascii="Calibri" w:eastAsiaTheme="minorEastAsia" w:hAnsi="Calibri" w:cs="Arial" w:hint="eastAsia"/>
          <w:b/>
          <w:lang w:val="en-US" w:eastAsia="zh-CN"/>
        </w:rPr>
        <w:t>Whether interference is DMRS-based TM mode</w:t>
      </w:r>
      <w:r>
        <w:rPr>
          <w:rFonts w:ascii="Calibri" w:eastAsiaTheme="minorEastAsia" w:hAnsi="Calibri" w:cs="Arial" w:hint="eastAsia"/>
          <w:b/>
          <w:lang w:val="en-US" w:eastAsia="zh-CN"/>
        </w:rPr>
        <w:t>.</w:t>
      </w:r>
    </w:p>
    <w:p w:rsidR="001C3BA9" w:rsidRDefault="001C3BA9" w:rsidP="00F11123">
      <w:pPr>
        <w:numPr>
          <w:ilvl w:val="1"/>
          <w:numId w:val="27"/>
        </w:numPr>
        <w:spacing w:afterLines="25"/>
        <w:jc w:val="both"/>
        <w:rPr>
          <w:rFonts w:ascii="Calibri" w:eastAsia="宋体" w:hAnsi="Calibri" w:cs="Arial"/>
          <w:lang w:val="en-US" w:eastAsia="zh-CN"/>
        </w:rPr>
      </w:pPr>
      <w:r>
        <w:rPr>
          <w:rFonts w:ascii="Calibri" w:eastAsiaTheme="minorEastAsia" w:hAnsi="Calibri" w:cs="Arial" w:hint="eastAsia"/>
          <w:lang w:val="en-US" w:eastAsia="zh-CN"/>
        </w:rPr>
        <w:t xml:space="preserve">If no, then at least UE can fallback to linear receiver as baseline behavior and </w:t>
      </w:r>
      <w:r>
        <w:rPr>
          <w:rFonts w:ascii="Calibri" w:eastAsiaTheme="minorEastAsia" w:hAnsi="Calibri" w:cs="Arial"/>
          <w:lang w:val="en-US" w:eastAsia="zh-CN"/>
        </w:rPr>
        <w:t>guarantee</w:t>
      </w:r>
      <w:r>
        <w:rPr>
          <w:rFonts w:ascii="Calibri" w:eastAsiaTheme="minorEastAsia" w:hAnsi="Calibri" w:cs="Arial" w:hint="eastAsia"/>
          <w:lang w:val="en-US" w:eastAsia="zh-CN"/>
        </w:rPr>
        <w:t xml:space="preserve"> no performance loss compared with Rel-11 MMSE-IRC receiver.</w:t>
      </w:r>
    </w:p>
    <w:p w:rsidR="001C3BA9" w:rsidRPr="00431B4C" w:rsidRDefault="001C3BA9" w:rsidP="00F11123">
      <w:pPr>
        <w:numPr>
          <w:ilvl w:val="1"/>
          <w:numId w:val="27"/>
        </w:numPr>
        <w:spacing w:afterLines="25"/>
        <w:jc w:val="both"/>
        <w:rPr>
          <w:rFonts w:ascii="Calibri" w:hAnsi="Calibri" w:cs="Arial"/>
          <w:lang w:val="en-US"/>
        </w:rPr>
      </w:pPr>
      <w:r>
        <w:rPr>
          <w:rFonts w:ascii="Calibri" w:eastAsiaTheme="minorEastAsia" w:hAnsi="Calibri" w:cs="Arial" w:hint="eastAsia"/>
          <w:lang w:val="en-US" w:eastAsia="zh-CN"/>
        </w:rPr>
        <w:t>If yes, then UE can continue the detection of other parameters, e.g. DMRS related information and so on.</w:t>
      </w:r>
    </w:p>
    <w:p w:rsidR="001C3BA9" w:rsidRDefault="001C3BA9" w:rsidP="00787B4D">
      <w:pPr>
        <w:spacing w:after="60"/>
        <w:jc w:val="both"/>
        <w:rPr>
          <w:rFonts w:ascii="Calibri" w:eastAsiaTheme="minorEastAsia" w:hAnsi="Calibri" w:cs="Arial"/>
          <w:lang w:val="en-US" w:eastAsia="zh-CN"/>
        </w:rPr>
      </w:pPr>
      <w:r>
        <w:rPr>
          <w:rFonts w:ascii="Calibri" w:eastAsiaTheme="minorEastAsia" w:hAnsi="Calibri" w:cs="Arial" w:hint="eastAsia"/>
          <w:lang w:val="en-US" w:eastAsia="zh-CN"/>
        </w:rPr>
        <w:t>In this section, we evaluated the TM b</w:t>
      </w:r>
      <w:r w:rsidR="007458A5">
        <w:rPr>
          <w:rFonts w:ascii="Calibri" w:eastAsiaTheme="minorEastAsia" w:hAnsi="Calibri" w:cs="Arial" w:hint="eastAsia"/>
          <w:lang w:val="en-US" w:eastAsia="zh-CN"/>
        </w:rPr>
        <w:t>lind detection performance for two aspects:</w:t>
      </w:r>
    </w:p>
    <w:p w:rsidR="007458A5" w:rsidRDefault="007458A5" w:rsidP="00F11123">
      <w:pPr>
        <w:numPr>
          <w:ilvl w:val="1"/>
          <w:numId w:val="27"/>
        </w:numPr>
        <w:spacing w:afterLines="25"/>
        <w:jc w:val="both"/>
        <w:rPr>
          <w:rFonts w:ascii="Calibri" w:eastAsiaTheme="minorEastAsia" w:hAnsi="Calibri" w:cs="Arial"/>
          <w:lang w:val="en-US" w:eastAsia="zh-CN"/>
        </w:rPr>
      </w:pPr>
      <w:r>
        <w:rPr>
          <w:rFonts w:ascii="Calibri" w:eastAsiaTheme="minorEastAsia" w:hAnsi="Calibri" w:cs="Arial" w:hint="eastAsia"/>
          <w:lang w:val="en-US" w:eastAsia="zh-CN"/>
        </w:rPr>
        <w:t>When interference is DMRS-based TM mode, whether UE can correctly detect it and enable NAICS receiver</w:t>
      </w:r>
    </w:p>
    <w:p w:rsidR="007458A5" w:rsidRDefault="007458A5" w:rsidP="00F11123">
      <w:pPr>
        <w:numPr>
          <w:ilvl w:val="1"/>
          <w:numId w:val="27"/>
        </w:numPr>
        <w:spacing w:afterLines="25"/>
        <w:jc w:val="both"/>
        <w:rPr>
          <w:rFonts w:ascii="Calibri" w:eastAsiaTheme="minorEastAsia" w:hAnsi="Calibri" w:cs="Arial"/>
          <w:lang w:val="en-US" w:eastAsia="zh-CN"/>
        </w:rPr>
      </w:pPr>
      <w:r>
        <w:rPr>
          <w:rFonts w:ascii="Calibri" w:eastAsiaTheme="minorEastAsia" w:hAnsi="Calibri" w:cs="Arial" w:hint="eastAsia"/>
          <w:lang w:val="en-US" w:eastAsia="zh-CN"/>
        </w:rPr>
        <w:t xml:space="preserve">When interference is CRS-based TM mode, whether UE can correctly detect it and fallback to MMSE-IRC  </w:t>
      </w:r>
      <w:r>
        <w:rPr>
          <w:rFonts w:ascii="Calibri" w:eastAsiaTheme="minorEastAsia" w:hAnsi="Calibri" w:cs="Arial"/>
          <w:lang w:val="en-US" w:eastAsia="zh-CN"/>
        </w:rPr>
        <w:t>receiver</w:t>
      </w:r>
      <w:r>
        <w:rPr>
          <w:rFonts w:ascii="Calibri" w:eastAsiaTheme="minorEastAsia" w:hAnsi="Calibri" w:cs="Arial" w:hint="eastAsia"/>
          <w:lang w:val="en-US" w:eastAsia="zh-CN"/>
        </w:rPr>
        <w:t>.</w:t>
      </w:r>
    </w:p>
    <w:p w:rsidR="007458A5" w:rsidRDefault="007458A5" w:rsidP="00F11123">
      <w:pPr>
        <w:spacing w:afterLines="25"/>
        <w:ind w:leftChars="10" w:left="20"/>
        <w:jc w:val="both"/>
        <w:rPr>
          <w:rFonts w:ascii="Calibri" w:eastAsiaTheme="minorEastAsia" w:hAnsi="Calibri" w:cs="Arial"/>
          <w:lang w:val="en-US" w:eastAsia="zh-CN"/>
        </w:rPr>
      </w:pPr>
      <w:r>
        <w:rPr>
          <w:rFonts w:ascii="Calibri" w:eastAsia="SimSun" w:hAnsi="Calibri" w:cs="Arial" w:hint="eastAsia"/>
          <w:lang w:val="en-US" w:eastAsia="zh-CN"/>
        </w:rPr>
        <w:t xml:space="preserve">Detailed assumptions are </w:t>
      </w:r>
      <w:r>
        <w:rPr>
          <w:rFonts w:ascii="Calibri" w:eastAsiaTheme="minorEastAsia" w:hAnsi="Calibri" w:cs="Arial" w:hint="eastAsia"/>
          <w:lang w:val="en-US" w:eastAsia="zh-CN"/>
        </w:rPr>
        <w:t>provided</w:t>
      </w:r>
      <w:r>
        <w:rPr>
          <w:rFonts w:ascii="Calibri" w:eastAsia="SimSun" w:hAnsi="Calibri" w:cs="Arial" w:hint="eastAsia"/>
          <w:lang w:val="en-US" w:eastAsia="zh-CN"/>
        </w:rPr>
        <w:t xml:space="preserve"> in Annex</w:t>
      </w:r>
      <w:r>
        <w:rPr>
          <w:rFonts w:ascii="Calibri" w:eastAsiaTheme="minorEastAsia" w:hAnsi="Calibri" w:cs="Arial" w:hint="eastAsia"/>
          <w:lang w:val="en-US" w:eastAsia="zh-CN"/>
        </w:rPr>
        <w:t xml:space="preserve"> A</w:t>
      </w:r>
      <w:r>
        <w:rPr>
          <w:rFonts w:ascii="Calibri" w:eastAsia="SimSun" w:hAnsi="Calibri" w:cs="Arial" w:hint="eastAsia"/>
          <w:lang w:val="en-US" w:eastAsia="zh-CN"/>
        </w:rPr>
        <w:t>.</w:t>
      </w:r>
    </w:p>
    <w:p w:rsidR="007458A5" w:rsidRDefault="007458A5" w:rsidP="00F11123">
      <w:pPr>
        <w:spacing w:afterLines="25"/>
        <w:ind w:leftChars="10" w:left="20"/>
        <w:jc w:val="both"/>
        <w:rPr>
          <w:rFonts w:ascii="Calibri" w:eastAsiaTheme="minorEastAsia" w:hAnsi="Calibri" w:cs="Arial"/>
          <w:lang w:val="en-US" w:eastAsia="zh-CN"/>
        </w:rPr>
      </w:pPr>
      <w:r>
        <w:rPr>
          <w:rFonts w:ascii="Calibri" w:eastAsiaTheme="minorEastAsia" w:hAnsi="Calibri" w:cs="Arial" w:hint="eastAsia"/>
          <w:lang w:val="en-US" w:eastAsia="zh-CN"/>
        </w:rPr>
        <w:t>For interference is configured with TM9 case, the blind detection performance is shown in Figure 1 to Figure 4 in Annex B. And Table 1 summarized the required SNR @70% throughput for the simulated cases. It can be observed that no additional performance loss is observed for the TM blind detection.</w:t>
      </w:r>
    </w:p>
    <w:p w:rsidR="007458A5" w:rsidRDefault="007458A5" w:rsidP="00F11123">
      <w:pPr>
        <w:spacing w:afterLines="25"/>
        <w:ind w:leftChars="10" w:left="20"/>
        <w:jc w:val="both"/>
        <w:rPr>
          <w:rFonts w:ascii="Calibri" w:eastAsiaTheme="minorEastAsia" w:hAnsi="Calibri" w:cs="Arial"/>
          <w:lang w:val="en-US" w:eastAsia="zh-CN"/>
        </w:rPr>
      </w:pPr>
      <w:r>
        <w:rPr>
          <w:rFonts w:ascii="Calibri" w:eastAsiaTheme="minorEastAsia" w:hAnsi="Calibri" w:cs="Arial" w:hint="eastAsia"/>
          <w:lang w:val="en-US" w:eastAsia="zh-CN"/>
        </w:rPr>
        <w:t>For interference is configured with TM4 case, the blind detection performance is shown in Table 2.</w:t>
      </w:r>
      <w:r w:rsidR="00685638">
        <w:rPr>
          <w:rFonts w:ascii="Calibri" w:eastAsiaTheme="minorEastAsia" w:hAnsi="Calibri" w:cs="Arial" w:hint="eastAsia"/>
          <w:lang w:val="en-US" w:eastAsia="zh-CN"/>
        </w:rPr>
        <w:t xml:space="preserve"> </w:t>
      </w:r>
      <w:r w:rsidR="00685638" w:rsidRPr="00685638">
        <w:rPr>
          <w:rFonts w:ascii="Calibri" w:eastAsiaTheme="minorEastAsia" w:hAnsi="Calibri" w:cs="Arial" w:hint="eastAsia"/>
          <w:lang w:val="en-US" w:eastAsia="zh-CN"/>
        </w:rPr>
        <w:t>For R-ML without TM BD receiver, it is assumed that UE always fallback as MMSE-IRC receiver.</w:t>
      </w:r>
      <w:r>
        <w:rPr>
          <w:rFonts w:ascii="Calibri" w:eastAsiaTheme="minorEastAsia" w:hAnsi="Calibri" w:cs="Arial" w:hint="eastAsia"/>
          <w:lang w:val="en-US" w:eastAsia="zh-CN"/>
        </w:rPr>
        <w:t xml:space="preserve"> It can be observed that the additional performance loss is less than 0.05dB for all cases.</w:t>
      </w:r>
    </w:p>
    <w:p w:rsidR="00685638" w:rsidRDefault="00685638" w:rsidP="00F11123">
      <w:pPr>
        <w:spacing w:afterLines="25"/>
        <w:ind w:leftChars="10" w:left="20"/>
        <w:jc w:val="both"/>
        <w:rPr>
          <w:rFonts w:ascii="Calibri" w:eastAsiaTheme="minorEastAsia" w:hAnsi="Calibri" w:cs="Arial"/>
          <w:lang w:val="en-US" w:eastAsia="zh-CN"/>
        </w:rPr>
      </w:pPr>
      <w:r>
        <w:rPr>
          <w:rFonts w:ascii="Calibri" w:eastAsiaTheme="minorEastAsia" w:hAnsi="Calibri" w:cs="Arial" w:hint="eastAsia"/>
          <w:lang w:val="en-US" w:eastAsia="zh-CN"/>
        </w:rPr>
        <w:t xml:space="preserve">Therefore, it can be concluded, </w:t>
      </w:r>
    </w:p>
    <w:p w:rsidR="00685638" w:rsidRPr="003F3E2F" w:rsidRDefault="00685638" w:rsidP="00685638">
      <w:pPr>
        <w:spacing w:after="60"/>
        <w:jc w:val="both"/>
        <w:rPr>
          <w:rFonts w:ascii="Calibri" w:eastAsiaTheme="minorEastAsia" w:hAnsi="Calibri" w:cs="Arial"/>
          <w:b/>
          <w:u w:val="single"/>
          <w:lang w:val="en-US" w:eastAsia="zh-CN"/>
        </w:rPr>
      </w:pPr>
      <w:r w:rsidRPr="003F3E2F">
        <w:rPr>
          <w:rFonts w:ascii="Calibri" w:eastAsiaTheme="minorEastAsia" w:hAnsi="Calibri" w:cs="Arial" w:hint="eastAsia"/>
          <w:b/>
          <w:lang w:val="en-US" w:eastAsia="zh-CN"/>
        </w:rPr>
        <w:t xml:space="preserve">Observation 1: </w:t>
      </w:r>
      <w:r w:rsidRPr="003F3E2F">
        <w:rPr>
          <w:rFonts w:ascii="Calibri" w:eastAsiaTheme="minorEastAsia" w:hAnsi="Calibri" w:cs="Arial" w:hint="eastAsia"/>
          <w:b/>
          <w:u w:val="single"/>
          <w:lang w:val="en-US" w:eastAsia="zh-CN"/>
        </w:rPr>
        <w:t>when ser</w:t>
      </w:r>
      <w:r>
        <w:rPr>
          <w:rFonts w:ascii="Calibri" w:eastAsiaTheme="minorEastAsia" w:hAnsi="Calibri" w:cs="Arial" w:hint="eastAsia"/>
          <w:b/>
          <w:u w:val="single"/>
          <w:lang w:val="en-US" w:eastAsia="zh-CN"/>
        </w:rPr>
        <w:t>ving cell is configured with TM9</w:t>
      </w:r>
      <w:r w:rsidRPr="003F3E2F">
        <w:rPr>
          <w:rFonts w:ascii="Calibri" w:eastAsiaTheme="minorEastAsia" w:hAnsi="Calibri" w:cs="Arial" w:hint="eastAsia"/>
          <w:b/>
          <w:u w:val="single"/>
          <w:lang w:val="en-US" w:eastAsia="zh-CN"/>
        </w:rPr>
        <w:t>, the performance loss cause</w:t>
      </w:r>
      <w:r>
        <w:rPr>
          <w:rFonts w:ascii="Calibri" w:eastAsiaTheme="minorEastAsia" w:hAnsi="Calibri" w:cs="Arial" w:hint="eastAsia"/>
          <w:b/>
          <w:u w:val="single"/>
          <w:lang w:val="en-US" w:eastAsia="zh-CN"/>
        </w:rPr>
        <w:t>d</w:t>
      </w:r>
      <w:r w:rsidRPr="003F3E2F">
        <w:rPr>
          <w:rFonts w:ascii="Calibri" w:eastAsiaTheme="minorEastAsia" w:hAnsi="Calibri" w:cs="Arial" w:hint="eastAsia"/>
          <w:b/>
          <w:u w:val="single"/>
          <w:lang w:val="en-US" w:eastAsia="zh-CN"/>
        </w:rPr>
        <w:t xml:space="preserve"> by DMRS</w:t>
      </w:r>
      <w:r>
        <w:rPr>
          <w:rFonts w:ascii="Calibri" w:eastAsiaTheme="minorEastAsia" w:hAnsi="Calibri" w:cs="Arial" w:hint="eastAsia"/>
          <w:b/>
          <w:u w:val="single"/>
          <w:lang w:val="en-US" w:eastAsia="zh-CN"/>
        </w:rPr>
        <w:t>-based</w:t>
      </w:r>
      <w:r w:rsidRPr="003F3E2F">
        <w:rPr>
          <w:rFonts w:ascii="Calibri" w:eastAsiaTheme="minorEastAsia" w:hAnsi="Calibri" w:cs="Arial" w:hint="eastAsia"/>
          <w:b/>
          <w:u w:val="single"/>
          <w:lang w:val="en-US" w:eastAsia="zh-CN"/>
        </w:rPr>
        <w:t xml:space="preserve"> TM blind detection is </w:t>
      </w:r>
      <w:r>
        <w:rPr>
          <w:rFonts w:ascii="Calibri" w:eastAsiaTheme="minorEastAsia" w:hAnsi="Calibri" w:cs="Arial" w:hint="eastAsia"/>
          <w:b/>
          <w:u w:val="single"/>
          <w:lang w:val="en-US" w:eastAsia="zh-CN"/>
        </w:rPr>
        <w:t>neglectable</w:t>
      </w:r>
      <w:r w:rsidRPr="003F3E2F">
        <w:rPr>
          <w:rFonts w:ascii="Calibri" w:eastAsiaTheme="minorEastAsia" w:hAnsi="Calibri" w:cs="Arial" w:hint="eastAsia"/>
          <w:b/>
          <w:u w:val="single"/>
          <w:lang w:val="en-US" w:eastAsia="zh-CN"/>
        </w:rPr>
        <w:t>.</w:t>
      </w:r>
    </w:p>
    <w:p w:rsidR="007458A5" w:rsidRPr="00685638" w:rsidRDefault="007458A5" w:rsidP="00F11123">
      <w:pPr>
        <w:spacing w:afterLines="25"/>
        <w:ind w:leftChars="10" w:left="20"/>
        <w:jc w:val="both"/>
        <w:rPr>
          <w:rFonts w:ascii="Calibri" w:eastAsiaTheme="minorEastAsia" w:hAnsi="Calibri" w:cs="Arial"/>
          <w:lang w:val="en-US" w:eastAsia="zh-CN"/>
        </w:rPr>
      </w:pPr>
    </w:p>
    <w:p w:rsidR="007458A5" w:rsidRPr="007458A5" w:rsidRDefault="007458A5" w:rsidP="007458A5">
      <w:pPr>
        <w:pStyle w:val="ListParagraph"/>
        <w:spacing w:after="60"/>
        <w:ind w:left="420" w:firstLineChars="0" w:firstLine="0"/>
        <w:jc w:val="center"/>
        <w:rPr>
          <w:rFonts w:eastAsiaTheme="minorEastAsia" w:cs="Arial"/>
          <w:b/>
        </w:rPr>
      </w:pPr>
      <w:r w:rsidRPr="007458A5">
        <w:rPr>
          <w:rFonts w:eastAsiaTheme="minorEastAsia" w:cs="Arial" w:hint="eastAsia"/>
          <w:b/>
        </w:rPr>
        <w:t>Table 1: Required SNR @70% throughput</w:t>
      </w:r>
      <w:r>
        <w:rPr>
          <w:rFonts w:eastAsiaTheme="minorEastAsia" w:cs="Arial" w:hint="eastAsia"/>
          <w:b/>
        </w:rPr>
        <w:t xml:space="preserve"> when interference cell is TM9</w:t>
      </w:r>
    </w:p>
    <w:tbl>
      <w:tblPr>
        <w:tblW w:w="6660" w:type="dxa"/>
        <w:jc w:val="center"/>
        <w:tblInd w:w="97" w:type="dxa"/>
        <w:tblLook w:val="04A0"/>
      </w:tblPr>
      <w:tblGrid>
        <w:gridCol w:w="2800"/>
        <w:gridCol w:w="907"/>
        <w:gridCol w:w="998"/>
        <w:gridCol w:w="1000"/>
        <w:gridCol w:w="1089"/>
      </w:tblGrid>
      <w:tr w:rsidR="007458A5" w:rsidRPr="007458A5" w:rsidTr="007458A5">
        <w:trPr>
          <w:trHeight w:val="300"/>
          <w:jc w:val="center"/>
        </w:trPr>
        <w:tc>
          <w:tcPr>
            <w:tcW w:w="2800" w:type="dxa"/>
            <w:tcBorders>
              <w:top w:val="single" w:sz="8" w:space="0" w:color="auto"/>
              <w:left w:val="single" w:sz="8" w:space="0" w:color="auto"/>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INF Level 1 + Rank 1 INF</w:t>
            </w:r>
          </w:p>
        </w:tc>
        <w:tc>
          <w:tcPr>
            <w:tcW w:w="860"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MCS{5,5} </w:t>
            </w:r>
          </w:p>
        </w:tc>
        <w:tc>
          <w:tcPr>
            <w:tcW w:w="920"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MCS{5,14} </w:t>
            </w:r>
          </w:p>
        </w:tc>
        <w:tc>
          <w:tcPr>
            <w:tcW w:w="1000"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MCS{14,5}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MCS{14,14} </w:t>
            </w:r>
          </w:p>
        </w:tc>
      </w:tr>
      <w:tr w:rsidR="007458A5" w:rsidRPr="007458A5" w:rsidTr="007458A5">
        <w:trPr>
          <w:trHeight w:val="285"/>
          <w:jc w:val="center"/>
        </w:trPr>
        <w:tc>
          <w:tcPr>
            <w:tcW w:w="2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MMSE</w:t>
            </w:r>
            <w:r w:rsidR="00E7362B">
              <w:rPr>
                <w:rFonts w:ascii="Calibri" w:eastAsia="宋体" w:hAnsi="Calibri" w:cs="宋体" w:hint="eastAsia"/>
                <w:color w:val="000000"/>
                <w:sz w:val="18"/>
                <w:szCs w:val="18"/>
                <w:lang w:val="en-US" w:eastAsia="zh-CN"/>
              </w:rPr>
              <w:t>-IRC</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5.7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5.7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12.6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12.6 </w:t>
            </w:r>
          </w:p>
        </w:tc>
      </w:tr>
      <w:tr w:rsidR="007458A5" w:rsidRPr="007458A5" w:rsidTr="007458A5">
        <w:trPr>
          <w:trHeight w:val="285"/>
          <w:jc w:val="center"/>
        </w:trPr>
        <w:tc>
          <w:tcPr>
            <w:tcW w:w="280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without BD</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3.7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5.0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11.4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12.3 </w:t>
            </w:r>
          </w:p>
        </w:tc>
      </w:tr>
      <w:tr w:rsidR="007458A5" w:rsidRPr="007458A5" w:rsidTr="007458A5">
        <w:trPr>
          <w:trHeight w:val="285"/>
          <w:jc w:val="center"/>
        </w:trPr>
        <w:tc>
          <w:tcPr>
            <w:tcW w:w="280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 MF+INF ON/OFF BD</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3.8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5.5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11.5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12.7 </w:t>
            </w:r>
          </w:p>
        </w:tc>
      </w:tr>
      <w:tr w:rsidR="007458A5" w:rsidRPr="007458A5" w:rsidTr="007458A5">
        <w:trPr>
          <w:trHeight w:val="300"/>
          <w:jc w:val="center"/>
        </w:trPr>
        <w:tc>
          <w:tcPr>
            <w:tcW w:w="280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lastRenderedPageBreak/>
              <w:t>R-ML with TM+INF ON/OFF+MF BD</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3.8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5.5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11.5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12.7 </w:t>
            </w:r>
          </w:p>
        </w:tc>
      </w:tr>
      <w:tr w:rsidR="007458A5" w:rsidRPr="007458A5" w:rsidTr="007458A5">
        <w:trPr>
          <w:trHeight w:val="300"/>
          <w:jc w:val="center"/>
        </w:trPr>
        <w:tc>
          <w:tcPr>
            <w:tcW w:w="2800" w:type="dxa"/>
            <w:tcBorders>
              <w:top w:val="nil"/>
              <w:left w:val="single" w:sz="8" w:space="0" w:color="auto"/>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INF Level 1 + Rank 2 INF</w:t>
            </w:r>
          </w:p>
        </w:tc>
        <w:tc>
          <w:tcPr>
            <w:tcW w:w="860" w:type="dxa"/>
            <w:tcBorders>
              <w:top w:val="nil"/>
              <w:left w:val="nil"/>
              <w:bottom w:val="nil"/>
              <w:right w:val="nil"/>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MCS{5,5} </w:t>
            </w:r>
          </w:p>
        </w:tc>
        <w:tc>
          <w:tcPr>
            <w:tcW w:w="920" w:type="dxa"/>
            <w:tcBorders>
              <w:top w:val="single" w:sz="8" w:space="0" w:color="auto"/>
              <w:left w:val="single" w:sz="8" w:space="0" w:color="auto"/>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MCS{5,14} </w:t>
            </w:r>
          </w:p>
        </w:tc>
        <w:tc>
          <w:tcPr>
            <w:tcW w:w="1000"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MCS{14,5}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MCS{14,14} </w:t>
            </w:r>
          </w:p>
        </w:tc>
      </w:tr>
      <w:tr w:rsidR="007458A5" w:rsidRPr="007458A5" w:rsidTr="007458A5">
        <w:trPr>
          <w:trHeight w:val="285"/>
          <w:jc w:val="center"/>
        </w:trPr>
        <w:tc>
          <w:tcPr>
            <w:tcW w:w="2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MMSE</w:t>
            </w:r>
            <w:r w:rsidR="00E7362B">
              <w:rPr>
                <w:rFonts w:ascii="Calibri" w:eastAsia="宋体" w:hAnsi="Calibri" w:cs="宋体" w:hint="eastAsia"/>
                <w:color w:val="000000"/>
                <w:sz w:val="18"/>
                <w:szCs w:val="18"/>
                <w:lang w:val="en-US" w:eastAsia="zh-CN"/>
              </w:rPr>
              <w:t>-IRC</w:t>
            </w:r>
          </w:p>
        </w:tc>
        <w:tc>
          <w:tcPr>
            <w:tcW w:w="860" w:type="dxa"/>
            <w:tcBorders>
              <w:top w:val="single" w:sz="8" w:space="0" w:color="auto"/>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5.8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5.8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12.8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12.8 </w:t>
            </w:r>
          </w:p>
        </w:tc>
      </w:tr>
      <w:tr w:rsidR="007458A5" w:rsidRPr="007458A5" w:rsidTr="007458A5">
        <w:trPr>
          <w:trHeight w:val="285"/>
          <w:jc w:val="center"/>
        </w:trPr>
        <w:tc>
          <w:tcPr>
            <w:tcW w:w="280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without BD</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5.2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5.8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12.5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13.0 </w:t>
            </w:r>
          </w:p>
        </w:tc>
      </w:tr>
      <w:tr w:rsidR="007458A5" w:rsidRPr="007458A5" w:rsidTr="007458A5">
        <w:trPr>
          <w:trHeight w:val="285"/>
          <w:jc w:val="center"/>
        </w:trPr>
        <w:tc>
          <w:tcPr>
            <w:tcW w:w="280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 MF+INF ON/OFF BD</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5.3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6.0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12.5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13.1 </w:t>
            </w:r>
          </w:p>
        </w:tc>
      </w:tr>
      <w:tr w:rsidR="007458A5" w:rsidRPr="007458A5" w:rsidTr="007458A5">
        <w:trPr>
          <w:trHeight w:val="300"/>
          <w:jc w:val="center"/>
        </w:trPr>
        <w:tc>
          <w:tcPr>
            <w:tcW w:w="280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 TM+INF ON/OFF+MF BD</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5.3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6.0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12.5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13.1 </w:t>
            </w:r>
          </w:p>
        </w:tc>
      </w:tr>
      <w:tr w:rsidR="007458A5" w:rsidRPr="007458A5" w:rsidTr="007458A5">
        <w:trPr>
          <w:trHeight w:val="300"/>
          <w:jc w:val="center"/>
        </w:trPr>
        <w:tc>
          <w:tcPr>
            <w:tcW w:w="2800" w:type="dxa"/>
            <w:tcBorders>
              <w:top w:val="nil"/>
              <w:left w:val="single" w:sz="8" w:space="0" w:color="auto"/>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INF Level 2 + Rank 1 INF</w:t>
            </w:r>
          </w:p>
        </w:tc>
        <w:tc>
          <w:tcPr>
            <w:tcW w:w="860" w:type="dxa"/>
            <w:tcBorders>
              <w:top w:val="nil"/>
              <w:left w:val="nil"/>
              <w:bottom w:val="nil"/>
              <w:right w:val="nil"/>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MCS{5,5} </w:t>
            </w:r>
          </w:p>
        </w:tc>
        <w:tc>
          <w:tcPr>
            <w:tcW w:w="920" w:type="dxa"/>
            <w:tcBorders>
              <w:top w:val="single" w:sz="8" w:space="0" w:color="auto"/>
              <w:left w:val="single" w:sz="8" w:space="0" w:color="auto"/>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MCS{5,14} </w:t>
            </w:r>
          </w:p>
        </w:tc>
        <w:tc>
          <w:tcPr>
            <w:tcW w:w="1000"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MCS{14,5}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MCS{14,14} </w:t>
            </w:r>
          </w:p>
        </w:tc>
      </w:tr>
      <w:tr w:rsidR="007458A5" w:rsidRPr="007458A5" w:rsidTr="007458A5">
        <w:trPr>
          <w:trHeight w:val="285"/>
          <w:jc w:val="center"/>
        </w:trPr>
        <w:tc>
          <w:tcPr>
            <w:tcW w:w="2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MMSE</w:t>
            </w:r>
            <w:r w:rsidR="00E7362B">
              <w:rPr>
                <w:rFonts w:ascii="Calibri" w:eastAsia="宋体" w:hAnsi="Calibri" w:cs="宋体" w:hint="eastAsia"/>
                <w:color w:val="000000"/>
                <w:sz w:val="18"/>
                <w:szCs w:val="18"/>
                <w:lang w:val="en-US" w:eastAsia="zh-CN"/>
              </w:rPr>
              <w:t>-IRC</w:t>
            </w:r>
          </w:p>
        </w:tc>
        <w:tc>
          <w:tcPr>
            <w:tcW w:w="860" w:type="dxa"/>
            <w:tcBorders>
              <w:top w:val="single" w:sz="8" w:space="0" w:color="auto"/>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7.5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7.6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14.4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14.5 </w:t>
            </w:r>
          </w:p>
        </w:tc>
      </w:tr>
      <w:tr w:rsidR="007458A5" w:rsidRPr="007458A5" w:rsidTr="007458A5">
        <w:trPr>
          <w:trHeight w:val="285"/>
          <w:jc w:val="center"/>
        </w:trPr>
        <w:tc>
          <w:tcPr>
            <w:tcW w:w="280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without BD</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3.9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5.8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10.9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13.4 </w:t>
            </w:r>
          </w:p>
        </w:tc>
      </w:tr>
      <w:tr w:rsidR="007458A5" w:rsidRPr="007458A5" w:rsidTr="007458A5">
        <w:trPr>
          <w:trHeight w:val="285"/>
          <w:jc w:val="center"/>
        </w:trPr>
        <w:tc>
          <w:tcPr>
            <w:tcW w:w="280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 MF+INF ON/OFF BD</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4.0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6.0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11.2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13.8 </w:t>
            </w:r>
          </w:p>
        </w:tc>
      </w:tr>
      <w:tr w:rsidR="007458A5" w:rsidRPr="007458A5" w:rsidTr="007458A5">
        <w:trPr>
          <w:trHeight w:val="285"/>
          <w:jc w:val="center"/>
        </w:trPr>
        <w:tc>
          <w:tcPr>
            <w:tcW w:w="280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 TM+INF ON/OFF+MF BD</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4.0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6.0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11.2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13.8 </w:t>
            </w:r>
          </w:p>
        </w:tc>
      </w:tr>
      <w:tr w:rsidR="007458A5" w:rsidRPr="007458A5" w:rsidTr="007458A5">
        <w:trPr>
          <w:trHeight w:val="300"/>
          <w:jc w:val="center"/>
        </w:trPr>
        <w:tc>
          <w:tcPr>
            <w:tcW w:w="2800" w:type="dxa"/>
            <w:tcBorders>
              <w:top w:val="nil"/>
              <w:left w:val="single" w:sz="8" w:space="0" w:color="auto"/>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INF Level 2 + Rank 2 INF</w:t>
            </w:r>
          </w:p>
        </w:tc>
        <w:tc>
          <w:tcPr>
            <w:tcW w:w="860" w:type="dxa"/>
            <w:tcBorders>
              <w:top w:val="nil"/>
              <w:left w:val="nil"/>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MCS{5,5} </w:t>
            </w:r>
          </w:p>
        </w:tc>
        <w:tc>
          <w:tcPr>
            <w:tcW w:w="920" w:type="dxa"/>
            <w:tcBorders>
              <w:top w:val="nil"/>
              <w:left w:val="nil"/>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MCS{5,14} </w:t>
            </w:r>
          </w:p>
        </w:tc>
        <w:tc>
          <w:tcPr>
            <w:tcW w:w="1000" w:type="dxa"/>
            <w:tcBorders>
              <w:top w:val="nil"/>
              <w:left w:val="nil"/>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MCS{14,5} </w:t>
            </w:r>
          </w:p>
        </w:tc>
        <w:tc>
          <w:tcPr>
            <w:tcW w:w="1080" w:type="dxa"/>
            <w:tcBorders>
              <w:top w:val="nil"/>
              <w:left w:val="nil"/>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MCS{14,14} </w:t>
            </w:r>
          </w:p>
        </w:tc>
      </w:tr>
      <w:tr w:rsidR="007458A5" w:rsidRPr="007458A5" w:rsidTr="007458A5">
        <w:trPr>
          <w:trHeight w:val="285"/>
          <w:jc w:val="center"/>
        </w:trPr>
        <w:tc>
          <w:tcPr>
            <w:tcW w:w="2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MMSE</w:t>
            </w:r>
            <w:r w:rsidR="00E7362B">
              <w:rPr>
                <w:rFonts w:ascii="Calibri" w:eastAsia="宋体" w:hAnsi="Calibri" w:cs="宋体" w:hint="eastAsia"/>
                <w:color w:val="000000"/>
                <w:sz w:val="18"/>
                <w:szCs w:val="18"/>
                <w:lang w:val="en-US" w:eastAsia="zh-CN"/>
              </w:rPr>
              <w:t>-IRC</w:t>
            </w:r>
          </w:p>
        </w:tc>
        <w:tc>
          <w:tcPr>
            <w:tcW w:w="860" w:type="dxa"/>
            <w:tcBorders>
              <w:top w:val="single" w:sz="8" w:space="0" w:color="auto"/>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9.5 </w:t>
            </w:r>
          </w:p>
        </w:tc>
        <w:tc>
          <w:tcPr>
            <w:tcW w:w="920" w:type="dxa"/>
            <w:tcBorders>
              <w:top w:val="single" w:sz="8" w:space="0" w:color="auto"/>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9.5 </w:t>
            </w:r>
          </w:p>
        </w:tc>
        <w:tc>
          <w:tcPr>
            <w:tcW w:w="1000" w:type="dxa"/>
            <w:tcBorders>
              <w:top w:val="single" w:sz="8" w:space="0" w:color="auto"/>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16.4 </w:t>
            </w:r>
          </w:p>
        </w:tc>
        <w:tc>
          <w:tcPr>
            <w:tcW w:w="1080" w:type="dxa"/>
            <w:tcBorders>
              <w:top w:val="single" w:sz="8" w:space="0" w:color="auto"/>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16.4 </w:t>
            </w:r>
          </w:p>
        </w:tc>
      </w:tr>
      <w:tr w:rsidR="007458A5" w:rsidRPr="007458A5" w:rsidTr="007458A5">
        <w:trPr>
          <w:trHeight w:val="285"/>
          <w:jc w:val="center"/>
        </w:trPr>
        <w:tc>
          <w:tcPr>
            <w:tcW w:w="280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without BD</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4.9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8.3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13.5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16.0 </w:t>
            </w:r>
          </w:p>
        </w:tc>
      </w:tr>
      <w:tr w:rsidR="007458A5" w:rsidRPr="007458A5" w:rsidTr="007458A5">
        <w:trPr>
          <w:trHeight w:val="285"/>
          <w:jc w:val="center"/>
        </w:trPr>
        <w:tc>
          <w:tcPr>
            <w:tcW w:w="280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 MF+INF ON/OFF BD</w:t>
            </w:r>
          </w:p>
        </w:tc>
        <w:tc>
          <w:tcPr>
            <w:tcW w:w="86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5.6 </w:t>
            </w:r>
          </w:p>
        </w:tc>
        <w:tc>
          <w:tcPr>
            <w:tcW w:w="92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8.9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13.9 </w:t>
            </w:r>
          </w:p>
        </w:tc>
        <w:tc>
          <w:tcPr>
            <w:tcW w:w="1080"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16.4 </w:t>
            </w:r>
          </w:p>
        </w:tc>
      </w:tr>
      <w:tr w:rsidR="007458A5" w:rsidRPr="007458A5" w:rsidTr="007458A5">
        <w:trPr>
          <w:trHeight w:val="300"/>
          <w:jc w:val="center"/>
        </w:trPr>
        <w:tc>
          <w:tcPr>
            <w:tcW w:w="2800" w:type="dxa"/>
            <w:tcBorders>
              <w:top w:val="nil"/>
              <w:left w:val="single" w:sz="8" w:space="0" w:color="auto"/>
              <w:bottom w:val="single" w:sz="8"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 TM+INF ON/OFF+MF BD</w:t>
            </w:r>
          </w:p>
        </w:tc>
        <w:tc>
          <w:tcPr>
            <w:tcW w:w="860" w:type="dxa"/>
            <w:tcBorders>
              <w:top w:val="nil"/>
              <w:left w:val="nil"/>
              <w:bottom w:val="single" w:sz="8"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5.6 </w:t>
            </w:r>
          </w:p>
        </w:tc>
        <w:tc>
          <w:tcPr>
            <w:tcW w:w="920" w:type="dxa"/>
            <w:tcBorders>
              <w:top w:val="nil"/>
              <w:left w:val="nil"/>
              <w:bottom w:val="single" w:sz="8"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8.9 </w:t>
            </w:r>
          </w:p>
        </w:tc>
        <w:tc>
          <w:tcPr>
            <w:tcW w:w="1000" w:type="dxa"/>
            <w:tcBorders>
              <w:top w:val="nil"/>
              <w:left w:val="nil"/>
              <w:bottom w:val="single" w:sz="8"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13.9 </w:t>
            </w:r>
          </w:p>
        </w:tc>
        <w:tc>
          <w:tcPr>
            <w:tcW w:w="1080" w:type="dxa"/>
            <w:tcBorders>
              <w:top w:val="nil"/>
              <w:left w:val="nil"/>
              <w:bottom w:val="single" w:sz="8"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16.4 </w:t>
            </w:r>
          </w:p>
        </w:tc>
      </w:tr>
    </w:tbl>
    <w:p w:rsidR="001C3BA9" w:rsidRDefault="001C3BA9" w:rsidP="00787B4D">
      <w:pPr>
        <w:spacing w:after="60"/>
        <w:jc w:val="both"/>
        <w:rPr>
          <w:rFonts w:ascii="Calibri" w:eastAsiaTheme="minorEastAsia" w:hAnsi="Calibri" w:cs="Arial"/>
          <w:lang w:val="en-US" w:eastAsia="zh-CN"/>
        </w:rPr>
      </w:pPr>
    </w:p>
    <w:p w:rsidR="007458A5" w:rsidRPr="007458A5" w:rsidRDefault="007458A5" w:rsidP="007458A5">
      <w:pPr>
        <w:pStyle w:val="ListParagraph"/>
        <w:spacing w:after="60"/>
        <w:ind w:left="420" w:firstLineChars="0" w:firstLine="0"/>
        <w:jc w:val="center"/>
        <w:rPr>
          <w:rFonts w:eastAsiaTheme="minorEastAsia" w:cs="Arial"/>
          <w:b/>
        </w:rPr>
      </w:pPr>
      <w:r w:rsidRPr="007458A5">
        <w:rPr>
          <w:rFonts w:eastAsiaTheme="minorEastAsia" w:cs="Arial" w:hint="eastAsia"/>
          <w:b/>
        </w:rPr>
        <w:t xml:space="preserve">Table </w:t>
      </w:r>
      <w:r>
        <w:rPr>
          <w:rFonts w:eastAsiaTheme="minorEastAsia" w:cs="Arial" w:hint="eastAsia"/>
          <w:b/>
        </w:rPr>
        <w:t>2</w:t>
      </w:r>
      <w:r w:rsidRPr="007458A5">
        <w:rPr>
          <w:rFonts w:eastAsiaTheme="minorEastAsia" w:cs="Arial" w:hint="eastAsia"/>
          <w:b/>
        </w:rPr>
        <w:t>: Required SNR @70% throughput</w:t>
      </w:r>
      <w:r>
        <w:rPr>
          <w:rFonts w:eastAsiaTheme="minorEastAsia" w:cs="Arial" w:hint="eastAsia"/>
          <w:b/>
        </w:rPr>
        <w:t xml:space="preserve"> when interference cell is TM9</w:t>
      </w:r>
    </w:p>
    <w:tbl>
      <w:tblPr>
        <w:tblW w:w="7274" w:type="dxa"/>
        <w:jc w:val="center"/>
        <w:tblInd w:w="97" w:type="dxa"/>
        <w:tblLook w:val="04A0"/>
      </w:tblPr>
      <w:tblGrid>
        <w:gridCol w:w="3280"/>
        <w:gridCol w:w="907"/>
        <w:gridCol w:w="998"/>
        <w:gridCol w:w="1000"/>
        <w:gridCol w:w="1089"/>
      </w:tblGrid>
      <w:tr w:rsidR="007458A5" w:rsidRPr="007458A5" w:rsidTr="007458A5">
        <w:trPr>
          <w:trHeight w:val="300"/>
          <w:jc w:val="center"/>
        </w:trPr>
        <w:tc>
          <w:tcPr>
            <w:tcW w:w="3280" w:type="dxa"/>
            <w:tcBorders>
              <w:top w:val="single" w:sz="8" w:space="0" w:color="auto"/>
              <w:left w:val="single" w:sz="8" w:space="0" w:color="auto"/>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INF Level 1 + Rank 1 INF</w:t>
            </w:r>
          </w:p>
        </w:tc>
        <w:tc>
          <w:tcPr>
            <w:tcW w:w="907"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MCS{5,5} </w:t>
            </w:r>
          </w:p>
        </w:tc>
        <w:tc>
          <w:tcPr>
            <w:tcW w:w="998"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MCS{5,14} </w:t>
            </w:r>
          </w:p>
        </w:tc>
        <w:tc>
          <w:tcPr>
            <w:tcW w:w="1000"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MCS{14,5} </w:t>
            </w:r>
          </w:p>
        </w:tc>
        <w:tc>
          <w:tcPr>
            <w:tcW w:w="1089"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MCS{14,14} </w:t>
            </w:r>
          </w:p>
        </w:tc>
      </w:tr>
      <w:tr w:rsidR="007458A5" w:rsidRPr="007458A5" w:rsidTr="007458A5">
        <w:trPr>
          <w:trHeight w:val="285"/>
          <w:jc w:val="center"/>
        </w:trPr>
        <w:tc>
          <w:tcPr>
            <w:tcW w:w="32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without BD</w:t>
            </w:r>
          </w:p>
        </w:tc>
        <w:tc>
          <w:tcPr>
            <w:tcW w:w="907"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5.57 </w:t>
            </w:r>
          </w:p>
        </w:tc>
        <w:tc>
          <w:tcPr>
            <w:tcW w:w="998"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5.64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12.44 </w:t>
            </w:r>
          </w:p>
        </w:tc>
        <w:tc>
          <w:tcPr>
            <w:tcW w:w="1089"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12.57 </w:t>
            </w:r>
          </w:p>
        </w:tc>
      </w:tr>
      <w:tr w:rsidR="007458A5" w:rsidRPr="007458A5" w:rsidTr="007458A5">
        <w:trPr>
          <w:trHeight w:val="300"/>
          <w:jc w:val="center"/>
        </w:trPr>
        <w:tc>
          <w:tcPr>
            <w:tcW w:w="328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 TM+INF ON/OFF+MF BD</w:t>
            </w:r>
          </w:p>
        </w:tc>
        <w:tc>
          <w:tcPr>
            <w:tcW w:w="907"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5.60 </w:t>
            </w:r>
          </w:p>
        </w:tc>
        <w:tc>
          <w:tcPr>
            <w:tcW w:w="998"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5.63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12.44 </w:t>
            </w:r>
          </w:p>
        </w:tc>
        <w:tc>
          <w:tcPr>
            <w:tcW w:w="1089"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12.57 </w:t>
            </w:r>
          </w:p>
        </w:tc>
      </w:tr>
      <w:tr w:rsidR="007458A5" w:rsidRPr="007458A5" w:rsidTr="007458A5">
        <w:trPr>
          <w:trHeight w:val="300"/>
          <w:jc w:val="center"/>
        </w:trPr>
        <w:tc>
          <w:tcPr>
            <w:tcW w:w="3280" w:type="dxa"/>
            <w:tcBorders>
              <w:top w:val="nil"/>
              <w:left w:val="single" w:sz="8" w:space="0" w:color="auto"/>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INF Level 1 + Rank 2 INF</w:t>
            </w:r>
          </w:p>
        </w:tc>
        <w:tc>
          <w:tcPr>
            <w:tcW w:w="907" w:type="dxa"/>
            <w:tcBorders>
              <w:top w:val="nil"/>
              <w:left w:val="nil"/>
              <w:bottom w:val="nil"/>
              <w:right w:val="nil"/>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MCS{5,5} </w:t>
            </w:r>
          </w:p>
        </w:tc>
        <w:tc>
          <w:tcPr>
            <w:tcW w:w="998" w:type="dxa"/>
            <w:tcBorders>
              <w:top w:val="single" w:sz="8" w:space="0" w:color="auto"/>
              <w:left w:val="single" w:sz="8" w:space="0" w:color="auto"/>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MCS{5,14} </w:t>
            </w:r>
          </w:p>
        </w:tc>
        <w:tc>
          <w:tcPr>
            <w:tcW w:w="1000"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MCS{14,5} </w:t>
            </w:r>
          </w:p>
        </w:tc>
        <w:tc>
          <w:tcPr>
            <w:tcW w:w="1089"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MCS{14,14} </w:t>
            </w:r>
          </w:p>
        </w:tc>
      </w:tr>
      <w:tr w:rsidR="007458A5" w:rsidRPr="007458A5" w:rsidTr="007458A5">
        <w:trPr>
          <w:trHeight w:val="285"/>
          <w:jc w:val="center"/>
        </w:trPr>
        <w:tc>
          <w:tcPr>
            <w:tcW w:w="32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without BD</w:t>
            </w:r>
          </w:p>
        </w:tc>
        <w:tc>
          <w:tcPr>
            <w:tcW w:w="907" w:type="dxa"/>
            <w:tcBorders>
              <w:top w:val="single" w:sz="8" w:space="0" w:color="auto"/>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6.92 </w:t>
            </w:r>
          </w:p>
        </w:tc>
        <w:tc>
          <w:tcPr>
            <w:tcW w:w="998"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6.95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13.78 </w:t>
            </w:r>
          </w:p>
        </w:tc>
        <w:tc>
          <w:tcPr>
            <w:tcW w:w="1089"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13.78 </w:t>
            </w:r>
          </w:p>
        </w:tc>
      </w:tr>
      <w:tr w:rsidR="007458A5" w:rsidRPr="007458A5" w:rsidTr="007458A5">
        <w:trPr>
          <w:trHeight w:val="300"/>
          <w:jc w:val="center"/>
        </w:trPr>
        <w:tc>
          <w:tcPr>
            <w:tcW w:w="328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 TM+INF ON/OFF+MF BD</w:t>
            </w:r>
          </w:p>
        </w:tc>
        <w:tc>
          <w:tcPr>
            <w:tcW w:w="907"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6.95 </w:t>
            </w:r>
          </w:p>
        </w:tc>
        <w:tc>
          <w:tcPr>
            <w:tcW w:w="998"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6.96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13.79 </w:t>
            </w:r>
          </w:p>
        </w:tc>
        <w:tc>
          <w:tcPr>
            <w:tcW w:w="1089"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13.79 </w:t>
            </w:r>
          </w:p>
        </w:tc>
      </w:tr>
      <w:tr w:rsidR="007458A5" w:rsidRPr="007458A5" w:rsidTr="007458A5">
        <w:trPr>
          <w:trHeight w:val="300"/>
          <w:jc w:val="center"/>
        </w:trPr>
        <w:tc>
          <w:tcPr>
            <w:tcW w:w="3280" w:type="dxa"/>
            <w:tcBorders>
              <w:top w:val="nil"/>
              <w:left w:val="single" w:sz="8" w:space="0" w:color="auto"/>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INF Level 2 + Rank 1 INF</w:t>
            </w:r>
          </w:p>
        </w:tc>
        <w:tc>
          <w:tcPr>
            <w:tcW w:w="907" w:type="dxa"/>
            <w:tcBorders>
              <w:top w:val="nil"/>
              <w:left w:val="nil"/>
              <w:bottom w:val="nil"/>
              <w:right w:val="nil"/>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MCS{5,5} </w:t>
            </w:r>
          </w:p>
        </w:tc>
        <w:tc>
          <w:tcPr>
            <w:tcW w:w="998" w:type="dxa"/>
            <w:tcBorders>
              <w:top w:val="single" w:sz="8" w:space="0" w:color="auto"/>
              <w:left w:val="single" w:sz="8" w:space="0" w:color="auto"/>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MCS{5,14} </w:t>
            </w:r>
          </w:p>
        </w:tc>
        <w:tc>
          <w:tcPr>
            <w:tcW w:w="1000"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MCS{14,5} </w:t>
            </w:r>
          </w:p>
        </w:tc>
        <w:tc>
          <w:tcPr>
            <w:tcW w:w="1089" w:type="dxa"/>
            <w:tcBorders>
              <w:top w:val="single" w:sz="8" w:space="0" w:color="auto"/>
              <w:left w:val="nil"/>
              <w:bottom w:val="single" w:sz="8" w:space="0" w:color="auto"/>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MCS{14,14} </w:t>
            </w:r>
          </w:p>
        </w:tc>
      </w:tr>
      <w:tr w:rsidR="007458A5" w:rsidRPr="007458A5" w:rsidTr="007458A5">
        <w:trPr>
          <w:trHeight w:val="285"/>
          <w:jc w:val="center"/>
        </w:trPr>
        <w:tc>
          <w:tcPr>
            <w:tcW w:w="32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without BD</w:t>
            </w:r>
          </w:p>
        </w:tc>
        <w:tc>
          <w:tcPr>
            <w:tcW w:w="907" w:type="dxa"/>
            <w:tcBorders>
              <w:top w:val="single" w:sz="8" w:space="0" w:color="auto"/>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7.49 </w:t>
            </w:r>
          </w:p>
        </w:tc>
        <w:tc>
          <w:tcPr>
            <w:tcW w:w="998"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7.56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14.32 </w:t>
            </w:r>
          </w:p>
        </w:tc>
        <w:tc>
          <w:tcPr>
            <w:tcW w:w="1089"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14.39 </w:t>
            </w:r>
          </w:p>
        </w:tc>
      </w:tr>
      <w:tr w:rsidR="007458A5" w:rsidRPr="007458A5" w:rsidTr="007458A5">
        <w:trPr>
          <w:trHeight w:val="285"/>
          <w:jc w:val="center"/>
        </w:trPr>
        <w:tc>
          <w:tcPr>
            <w:tcW w:w="3280" w:type="dxa"/>
            <w:tcBorders>
              <w:top w:val="nil"/>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 TM+INF ON/OFF+MF BD</w:t>
            </w:r>
          </w:p>
        </w:tc>
        <w:tc>
          <w:tcPr>
            <w:tcW w:w="907"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7.51 </w:t>
            </w:r>
          </w:p>
        </w:tc>
        <w:tc>
          <w:tcPr>
            <w:tcW w:w="998"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7.58 </w:t>
            </w:r>
          </w:p>
        </w:tc>
        <w:tc>
          <w:tcPr>
            <w:tcW w:w="1000" w:type="dxa"/>
            <w:tcBorders>
              <w:top w:val="nil"/>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14.31 </w:t>
            </w:r>
          </w:p>
        </w:tc>
        <w:tc>
          <w:tcPr>
            <w:tcW w:w="1089" w:type="dxa"/>
            <w:tcBorders>
              <w:top w:val="nil"/>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14.41 </w:t>
            </w:r>
          </w:p>
        </w:tc>
      </w:tr>
      <w:tr w:rsidR="007458A5" w:rsidRPr="007458A5" w:rsidTr="007458A5">
        <w:trPr>
          <w:trHeight w:val="300"/>
          <w:jc w:val="center"/>
        </w:trPr>
        <w:tc>
          <w:tcPr>
            <w:tcW w:w="3280" w:type="dxa"/>
            <w:tcBorders>
              <w:top w:val="nil"/>
              <w:left w:val="single" w:sz="8" w:space="0" w:color="auto"/>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INF Level 2 + Rank 2 INF</w:t>
            </w:r>
          </w:p>
        </w:tc>
        <w:tc>
          <w:tcPr>
            <w:tcW w:w="907" w:type="dxa"/>
            <w:tcBorders>
              <w:top w:val="nil"/>
              <w:left w:val="nil"/>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MCS{5,5} </w:t>
            </w:r>
          </w:p>
        </w:tc>
        <w:tc>
          <w:tcPr>
            <w:tcW w:w="998" w:type="dxa"/>
            <w:tcBorders>
              <w:top w:val="nil"/>
              <w:left w:val="nil"/>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MCS{5,14} </w:t>
            </w:r>
          </w:p>
        </w:tc>
        <w:tc>
          <w:tcPr>
            <w:tcW w:w="1000" w:type="dxa"/>
            <w:tcBorders>
              <w:top w:val="nil"/>
              <w:left w:val="nil"/>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MCS{14,5} </w:t>
            </w:r>
          </w:p>
        </w:tc>
        <w:tc>
          <w:tcPr>
            <w:tcW w:w="1089" w:type="dxa"/>
            <w:tcBorders>
              <w:top w:val="nil"/>
              <w:left w:val="nil"/>
              <w:bottom w:val="nil"/>
              <w:right w:val="single" w:sz="8" w:space="0" w:color="auto"/>
            </w:tcBorders>
            <w:shd w:val="clear" w:color="000000" w:fill="B6DDE8"/>
            <w:noWrap/>
            <w:vAlign w:val="bottom"/>
            <w:hideMark/>
          </w:tcPr>
          <w:p w:rsidR="007458A5" w:rsidRPr="007458A5" w:rsidRDefault="007458A5" w:rsidP="007458A5">
            <w:pPr>
              <w:spacing w:after="0"/>
              <w:jc w:val="center"/>
              <w:rPr>
                <w:rFonts w:ascii="Calibri" w:eastAsia="宋体" w:hAnsi="Calibri" w:cs="宋体"/>
                <w:b/>
                <w:bCs/>
                <w:color w:val="000000"/>
                <w:sz w:val="18"/>
                <w:szCs w:val="18"/>
                <w:lang w:val="en-US" w:eastAsia="zh-CN"/>
              </w:rPr>
            </w:pPr>
            <w:r w:rsidRPr="007458A5">
              <w:rPr>
                <w:rFonts w:ascii="Calibri" w:eastAsia="宋体" w:hAnsi="Calibri" w:cs="宋体"/>
                <w:b/>
                <w:bCs/>
                <w:color w:val="000000"/>
                <w:sz w:val="18"/>
                <w:szCs w:val="18"/>
                <w:lang w:val="en-US" w:eastAsia="zh-CN"/>
              </w:rPr>
              <w:t xml:space="preserve">MCS{14,14} </w:t>
            </w:r>
          </w:p>
        </w:tc>
      </w:tr>
      <w:tr w:rsidR="007458A5" w:rsidRPr="007458A5" w:rsidTr="007458A5">
        <w:trPr>
          <w:trHeight w:val="285"/>
          <w:jc w:val="center"/>
        </w:trPr>
        <w:tc>
          <w:tcPr>
            <w:tcW w:w="32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without BD</w:t>
            </w:r>
          </w:p>
        </w:tc>
        <w:tc>
          <w:tcPr>
            <w:tcW w:w="907" w:type="dxa"/>
            <w:tcBorders>
              <w:top w:val="single" w:sz="8" w:space="0" w:color="auto"/>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10.58 </w:t>
            </w:r>
          </w:p>
        </w:tc>
        <w:tc>
          <w:tcPr>
            <w:tcW w:w="998" w:type="dxa"/>
            <w:tcBorders>
              <w:top w:val="single" w:sz="8" w:space="0" w:color="auto"/>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10.61 </w:t>
            </w:r>
          </w:p>
        </w:tc>
        <w:tc>
          <w:tcPr>
            <w:tcW w:w="1000" w:type="dxa"/>
            <w:tcBorders>
              <w:top w:val="single" w:sz="8" w:space="0" w:color="auto"/>
              <w:left w:val="nil"/>
              <w:bottom w:val="single" w:sz="4"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17.47 </w:t>
            </w:r>
          </w:p>
        </w:tc>
        <w:tc>
          <w:tcPr>
            <w:tcW w:w="1089" w:type="dxa"/>
            <w:tcBorders>
              <w:top w:val="single" w:sz="8" w:space="0" w:color="auto"/>
              <w:left w:val="nil"/>
              <w:bottom w:val="single" w:sz="4"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17.52 </w:t>
            </w:r>
          </w:p>
        </w:tc>
      </w:tr>
      <w:tr w:rsidR="007458A5" w:rsidRPr="007458A5" w:rsidTr="007458A5">
        <w:trPr>
          <w:trHeight w:val="300"/>
          <w:jc w:val="center"/>
        </w:trPr>
        <w:tc>
          <w:tcPr>
            <w:tcW w:w="3280" w:type="dxa"/>
            <w:tcBorders>
              <w:top w:val="nil"/>
              <w:left w:val="single" w:sz="8" w:space="0" w:color="auto"/>
              <w:bottom w:val="single" w:sz="8" w:space="0" w:color="auto"/>
              <w:right w:val="single" w:sz="4" w:space="0" w:color="auto"/>
            </w:tcBorders>
            <w:shd w:val="clear" w:color="auto" w:fill="auto"/>
            <w:noWrap/>
            <w:vAlign w:val="bottom"/>
            <w:hideMark/>
          </w:tcPr>
          <w:p w:rsidR="007458A5" w:rsidRPr="007458A5" w:rsidRDefault="007458A5" w:rsidP="007458A5">
            <w:pPr>
              <w:spacing w:after="0"/>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R-ML with TM+INF ON/OFF+MF BD</w:t>
            </w:r>
          </w:p>
        </w:tc>
        <w:tc>
          <w:tcPr>
            <w:tcW w:w="907" w:type="dxa"/>
            <w:tcBorders>
              <w:top w:val="nil"/>
              <w:left w:val="nil"/>
              <w:bottom w:val="single" w:sz="8"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10.61 </w:t>
            </w:r>
          </w:p>
        </w:tc>
        <w:tc>
          <w:tcPr>
            <w:tcW w:w="998" w:type="dxa"/>
            <w:tcBorders>
              <w:top w:val="nil"/>
              <w:left w:val="nil"/>
              <w:bottom w:val="single" w:sz="8"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10.61 </w:t>
            </w:r>
          </w:p>
        </w:tc>
        <w:tc>
          <w:tcPr>
            <w:tcW w:w="1000" w:type="dxa"/>
            <w:tcBorders>
              <w:top w:val="nil"/>
              <w:left w:val="nil"/>
              <w:bottom w:val="single" w:sz="8" w:space="0" w:color="auto"/>
              <w:right w:val="single" w:sz="4"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17.47 </w:t>
            </w:r>
          </w:p>
        </w:tc>
        <w:tc>
          <w:tcPr>
            <w:tcW w:w="1089" w:type="dxa"/>
            <w:tcBorders>
              <w:top w:val="nil"/>
              <w:left w:val="nil"/>
              <w:bottom w:val="single" w:sz="8" w:space="0" w:color="auto"/>
              <w:right w:val="single" w:sz="8" w:space="0" w:color="auto"/>
            </w:tcBorders>
            <w:shd w:val="clear" w:color="auto" w:fill="auto"/>
            <w:noWrap/>
            <w:vAlign w:val="bottom"/>
            <w:hideMark/>
          </w:tcPr>
          <w:p w:rsidR="007458A5" w:rsidRPr="007458A5" w:rsidRDefault="007458A5" w:rsidP="007458A5">
            <w:pPr>
              <w:spacing w:after="0"/>
              <w:jc w:val="center"/>
              <w:rPr>
                <w:rFonts w:ascii="Calibri" w:eastAsia="宋体" w:hAnsi="Calibri" w:cs="宋体"/>
                <w:color w:val="000000"/>
                <w:sz w:val="18"/>
                <w:szCs w:val="18"/>
                <w:lang w:val="en-US" w:eastAsia="zh-CN"/>
              </w:rPr>
            </w:pPr>
            <w:r w:rsidRPr="007458A5">
              <w:rPr>
                <w:rFonts w:ascii="Calibri" w:eastAsia="宋体" w:hAnsi="Calibri" w:cs="宋体"/>
                <w:color w:val="000000"/>
                <w:sz w:val="18"/>
                <w:szCs w:val="18"/>
                <w:lang w:val="en-US" w:eastAsia="zh-CN"/>
              </w:rPr>
              <w:t xml:space="preserve">17.53 </w:t>
            </w:r>
          </w:p>
        </w:tc>
      </w:tr>
    </w:tbl>
    <w:p w:rsidR="007458A5" w:rsidRPr="007458A5" w:rsidRDefault="007458A5" w:rsidP="00787B4D">
      <w:pPr>
        <w:spacing w:after="60"/>
        <w:jc w:val="both"/>
        <w:rPr>
          <w:rFonts w:ascii="Calibri" w:eastAsiaTheme="minorEastAsia" w:hAnsi="Calibri" w:cs="Arial"/>
          <w:lang w:val="en-US" w:eastAsia="zh-CN"/>
        </w:rPr>
      </w:pPr>
    </w:p>
    <w:p w:rsidR="00FE6CE3" w:rsidRPr="007E0601" w:rsidRDefault="00DE0B2A" w:rsidP="00EC0A57">
      <w:pPr>
        <w:pStyle w:val="Heading1"/>
        <w:numPr>
          <w:ilvl w:val="0"/>
          <w:numId w:val="3"/>
        </w:numPr>
        <w:jc w:val="both"/>
        <w:rPr>
          <w:rFonts w:ascii="Cambria" w:eastAsia="SimSun" w:hAnsi="Cambria" w:cs="Arial"/>
          <w:b/>
          <w:lang w:val="en-US" w:eastAsia="zh-CN"/>
        </w:rPr>
      </w:pPr>
      <w:r>
        <w:rPr>
          <w:rFonts w:ascii="Cambria" w:eastAsiaTheme="minorEastAsia" w:hAnsi="Cambria" w:cs="Arial" w:hint="eastAsia"/>
          <w:b/>
          <w:lang w:val="en-US" w:eastAsia="zh-CN"/>
        </w:rPr>
        <w:t xml:space="preserve">Blind Detection </w:t>
      </w:r>
      <w:r w:rsidR="00E51FB7">
        <w:rPr>
          <w:rFonts w:ascii="Cambria" w:eastAsiaTheme="minorEastAsia" w:hAnsi="Cambria" w:cs="Arial" w:hint="eastAsia"/>
          <w:b/>
          <w:lang w:val="en-US" w:eastAsia="zh-CN"/>
        </w:rPr>
        <w:t>Performance under 4Tx case</w:t>
      </w:r>
    </w:p>
    <w:p w:rsidR="00366817" w:rsidRDefault="00CC5098" w:rsidP="006F7FDF">
      <w:pPr>
        <w:spacing w:after="60"/>
        <w:jc w:val="both"/>
        <w:rPr>
          <w:rFonts w:ascii="Calibri" w:eastAsiaTheme="minorEastAsia" w:hAnsi="Calibri" w:cs="Arial"/>
          <w:lang w:eastAsia="zh-CN"/>
        </w:rPr>
      </w:pPr>
      <w:r>
        <w:rPr>
          <w:rFonts w:ascii="Calibri" w:eastAsiaTheme="minorEastAsia" w:hAnsi="Calibri" w:cs="Arial" w:hint="eastAsia"/>
          <w:lang w:eastAsia="zh-CN"/>
        </w:rPr>
        <w:t xml:space="preserve">In this section, we </w:t>
      </w:r>
      <w:r w:rsidR="00E51FB7">
        <w:rPr>
          <w:rFonts w:ascii="Calibri" w:eastAsiaTheme="minorEastAsia" w:hAnsi="Calibri" w:cs="Arial" w:hint="eastAsia"/>
          <w:lang w:eastAsia="zh-CN"/>
        </w:rPr>
        <w:t>provide the simulation results to verify the blind detection performance under 4Tx when desired signal is DMRS based TM mode.</w:t>
      </w:r>
      <w:r w:rsidR="00366817">
        <w:rPr>
          <w:rFonts w:ascii="Calibri" w:eastAsiaTheme="minorEastAsia" w:hAnsi="Calibri" w:cs="Arial" w:hint="eastAsia"/>
          <w:lang w:eastAsia="zh-CN"/>
        </w:rPr>
        <w:t xml:space="preserve"> </w:t>
      </w:r>
    </w:p>
    <w:p w:rsidR="0031003E" w:rsidRDefault="00366817" w:rsidP="0031003E">
      <w:pPr>
        <w:spacing w:after="60"/>
        <w:jc w:val="both"/>
        <w:rPr>
          <w:rFonts w:ascii="Calibri" w:eastAsiaTheme="minorEastAsia" w:hAnsi="Calibri" w:cs="Arial"/>
          <w:lang w:val="en-US" w:eastAsia="zh-CN"/>
        </w:rPr>
      </w:pPr>
      <w:r>
        <w:rPr>
          <w:rFonts w:ascii="Calibri" w:eastAsiaTheme="minorEastAsia" w:hAnsi="Calibri" w:cs="Arial" w:hint="eastAsia"/>
          <w:lang w:val="en-US" w:eastAsia="zh-CN"/>
        </w:rPr>
        <w:t xml:space="preserve">In </w:t>
      </w:r>
      <w:r w:rsidR="008D2408">
        <w:rPr>
          <w:rFonts w:ascii="Calibri" w:eastAsiaTheme="minorEastAsia" w:hAnsi="Calibri" w:cs="Arial" w:hint="eastAsia"/>
          <w:lang w:val="en-US" w:eastAsia="zh-CN"/>
        </w:rPr>
        <w:t xml:space="preserve">Annex C </w:t>
      </w:r>
      <w:r>
        <w:rPr>
          <w:rFonts w:ascii="Calibri" w:eastAsiaTheme="minorEastAsia" w:hAnsi="Calibri" w:cs="Arial" w:hint="eastAsia"/>
          <w:lang w:val="en-US" w:eastAsia="zh-CN"/>
        </w:rPr>
        <w:t xml:space="preserve">Figure 5 </w:t>
      </w:r>
      <w:r w:rsidR="00667076">
        <w:rPr>
          <w:rFonts w:ascii="Calibri" w:eastAsiaTheme="minorEastAsia" w:hAnsi="Calibri" w:cs="Arial" w:hint="eastAsia"/>
          <w:lang w:val="en-US" w:eastAsia="zh-CN"/>
        </w:rPr>
        <w:t>to</w:t>
      </w:r>
      <w:r>
        <w:rPr>
          <w:rFonts w:ascii="Calibri" w:eastAsiaTheme="minorEastAsia" w:hAnsi="Calibri" w:cs="Arial" w:hint="eastAsia"/>
          <w:lang w:val="en-US" w:eastAsia="zh-CN"/>
        </w:rPr>
        <w:t xml:space="preserve"> Figure </w:t>
      </w:r>
      <w:r w:rsidR="00667076">
        <w:rPr>
          <w:rFonts w:ascii="Calibri" w:eastAsiaTheme="minorEastAsia" w:hAnsi="Calibri" w:cs="Arial" w:hint="eastAsia"/>
          <w:lang w:val="en-US" w:eastAsia="zh-CN"/>
        </w:rPr>
        <w:t>8</w:t>
      </w:r>
      <w:r>
        <w:rPr>
          <w:rFonts w:ascii="Calibri" w:eastAsiaTheme="minorEastAsia" w:hAnsi="Calibri" w:cs="Arial" w:hint="eastAsia"/>
          <w:lang w:val="en-US" w:eastAsia="zh-CN"/>
        </w:rPr>
        <w:t>, the bl</w:t>
      </w:r>
      <w:r w:rsidR="00667076">
        <w:rPr>
          <w:rFonts w:ascii="Calibri" w:eastAsiaTheme="minorEastAsia" w:hAnsi="Calibri" w:cs="Arial" w:hint="eastAsia"/>
          <w:lang w:val="en-US" w:eastAsia="zh-CN"/>
        </w:rPr>
        <w:t>ind detection performance of TM9</w:t>
      </w:r>
      <w:r>
        <w:rPr>
          <w:rFonts w:ascii="Calibri" w:eastAsiaTheme="minorEastAsia" w:hAnsi="Calibri" w:cs="Arial" w:hint="eastAsia"/>
          <w:lang w:val="en-US" w:eastAsia="zh-CN"/>
        </w:rPr>
        <w:t xml:space="preserve"> mode is presented.</w:t>
      </w:r>
      <w:r w:rsidR="0031003E">
        <w:rPr>
          <w:rFonts w:ascii="Calibri" w:eastAsiaTheme="minorEastAsia" w:hAnsi="Calibri" w:cs="Arial" w:hint="eastAsia"/>
          <w:lang w:val="en-US" w:eastAsia="zh-CN"/>
        </w:rPr>
        <w:t xml:space="preserve"> </w:t>
      </w:r>
      <w:r w:rsidR="00667076">
        <w:rPr>
          <w:rFonts w:ascii="Calibri" w:eastAsiaTheme="minorEastAsia" w:hAnsi="Calibri" w:cs="Arial" w:hint="eastAsia"/>
          <w:lang w:val="en-US" w:eastAsia="zh-CN"/>
        </w:rPr>
        <w:t>In the simulation, UE blindly detect TM, interference presence, RI, Modulation, DMRS port and also nSCID. D</w:t>
      </w:r>
      <w:r w:rsidR="008D2408">
        <w:rPr>
          <w:rFonts w:ascii="Calibri" w:eastAsiaTheme="minorEastAsia" w:hAnsi="Calibri" w:cs="Arial" w:hint="eastAsia"/>
          <w:lang w:val="en-US" w:eastAsia="zh-CN"/>
        </w:rPr>
        <w:t>etail simulation assumption is shown in Annex A.</w:t>
      </w:r>
    </w:p>
    <w:p w:rsidR="00667076" w:rsidRDefault="00667076" w:rsidP="00667076">
      <w:pPr>
        <w:spacing w:after="60"/>
        <w:jc w:val="both"/>
        <w:rPr>
          <w:rFonts w:ascii="Calibri" w:eastAsiaTheme="minorEastAsia" w:hAnsi="Calibri" w:cs="Arial"/>
          <w:lang w:eastAsia="zh-CN"/>
        </w:rPr>
      </w:pPr>
      <w:r>
        <w:rPr>
          <w:rFonts w:ascii="Calibri" w:eastAsiaTheme="minorEastAsia" w:hAnsi="Calibri" w:cs="Arial" w:hint="eastAsia"/>
          <w:lang w:eastAsia="zh-CN"/>
        </w:rPr>
        <w:t xml:space="preserve">Furthermore, </w:t>
      </w:r>
      <w:r w:rsidR="00946B9C" w:rsidRPr="00FB1E98">
        <w:rPr>
          <w:rFonts w:ascii="Calibri" w:eastAsiaTheme="minorEastAsia" w:hAnsi="Calibri" w:cs="Arial" w:hint="eastAsia"/>
          <w:lang w:eastAsia="zh-CN"/>
        </w:rPr>
        <w:t>Table 3 summarized the requi</w:t>
      </w:r>
      <w:r w:rsidR="00D72DCE" w:rsidRPr="00FB1E98">
        <w:rPr>
          <w:rFonts w:ascii="Calibri" w:eastAsiaTheme="minorEastAsia" w:hAnsi="Calibri" w:cs="Arial" w:hint="eastAsia"/>
          <w:lang w:eastAsia="zh-CN"/>
        </w:rPr>
        <w:t xml:space="preserve">red SNR @70% throughput </w:t>
      </w:r>
      <w:r>
        <w:rPr>
          <w:rFonts w:ascii="Calibri" w:eastAsiaTheme="minorEastAsia" w:hAnsi="Calibri" w:cs="Arial" w:hint="eastAsia"/>
          <w:lang w:eastAsia="zh-CN"/>
        </w:rPr>
        <w:t xml:space="preserve">of </w:t>
      </w:r>
      <w:r w:rsidR="00D72DCE" w:rsidRPr="00FB1E98">
        <w:rPr>
          <w:rFonts w:ascii="Calibri" w:eastAsiaTheme="minorEastAsia" w:hAnsi="Calibri" w:cs="Arial" w:hint="eastAsia"/>
          <w:lang w:eastAsia="zh-CN"/>
        </w:rPr>
        <w:t>blind detection performance correspondingly. Based on the results</w:t>
      </w:r>
      <w:r w:rsidR="00D72DCE" w:rsidRPr="00FB1E98">
        <w:rPr>
          <w:rFonts w:ascii="Calibri" w:eastAsia="SimSun" w:hAnsi="Calibri" w:cs="Arial" w:hint="eastAsia"/>
          <w:lang w:eastAsia="zh-CN"/>
        </w:rPr>
        <w:t>, it is observed that</w:t>
      </w:r>
    </w:p>
    <w:p w:rsidR="00FB1E98" w:rsidRPr="00667076" w:rsidRDefault="00FB1E98" w:rsidP="00667076">
      <w:pPr>
        <w:spacing w:after="60"/>
        <w:jc w:val="both"/>
        <w:rPr>
          <w:rFonts w:asciiTheme="minorHAnsi" w:eastAsiaTheme="minorEastAsia" w:hAnsiTheme="minorHAnsi" w:cs="Arial"/>
          <w:lang w:eastAsia="zh-CN"/>
        </w:rPr>
      </w:pPr>
      <w:r w:rsidRPr="00667076">
        <w:rPr>
          <w:rFonts w:asciiTheme="minorHAnsi" w:eastAsiaTheme="minorEastAsia" w:hAnsiTheme="minorHAnsi" w:cs="Arial"/>
          <w:b/>
        </w:rPr>
        <w:t xml:space="preserve">Observation 2: </w:t>
      </w:r>
      <w:r w:rsidR="00667076" w:rsidRPr="00667076">
        <w:rPr>
          <w:rFonts w:asciiTheme="minorHAnsi" w:hAnsiTheme="minorHAnsi" w:cs="Arial"/>
          <w:b/>
          <w:u w:val="single"/>
        </w:rPr>
        <w:t xml:space="preserve">For </w:t>
      </w:r>
      <w:r w:rsidR="006C1BC0" w:rsidRPr="00667076">
        <w:rPr>
          <w:rFonts w:asciiTheme="minorHAnsi" w:hAnsiTheme="minorHAnsi" w:cs="Arial"/>
          <w:b/>
          <w:u w:val="single"/>
        </w:rPr>
        <w:t>the blind detection of TM</w:t>
      </w:r>
      <w:r w:rsidR="00667076" w:rsidRPr="00667076">
        <w:rPr>
          <w:rFonts w:asciiTheme="minorHAnsi" w:eastAsiaTheme="minorEastAsia" w:hAnsiTheme="minorHAnsi" w:cs="Arial"/>
          <w:b/>
          <w:u w:val="single"/>
        </w:rPr>
        <w:t>9 interference under 4Tx case</w:t>
      </w:r>
      <w:r w:rsidR="006C1BC0" w:rsidRPr="00667076">
        <w:rPr>
          <w:rFonts w:asciiTheme="minorHAnsi" w:eastAsiaTheme="minorEastAsia" w:hAnsiTheme="minorHAnsi" w:cs="Arial"/>
          <w:b/>
          <w:u w:val="single"/>
        </w:rPr>
        <w:t>,</w:t>
      </w:r>
      <w:r w:rsidR="00667076" w:rsidRPr="00667076">
        <w:rPr>
          <w:rFonts w:asciiTheme="minorHAnsi" w:eastAsiaTheme="minorEastAsia" w:hAnsiTheme="minorHAnsi" w:cs="Arial"/>
          <w:b/>
          <w:u w:val="single"/>
        </w:rPr>
        <w:t xml:space="preserve"> it is still feasible to blindly detect the same set of information as 2Tx case</w:t>
      </w:r>
      <w:r w:rsidR="00D72DCE" w:rsidRPr="00667076">
        <w:rPr>
          <w:rFonts w:asciiTheme="minorHAnsi" w:hAnsiTheme="minorHAnsi" w:cs="Arial"/>
          <w:b/>
          <w:u w:val="single"/>
        </w:rPr>
        <w:t>.</w:t>
      </w:r>
    </w:p>
    <w:p w:rsidR="00D72DCE" w:rsidRPr="00D72DCE" w:rsidRDefault="00D72DCE" w:rsidP="00946B9C">
      <w:pPr>
        <w:spacing w:after="60"/>
        <w:jc w:val="both"/>
        <w:rPr>
          <w:rFonts w:ascii="Calibri" w:eastAsiaTheme="minorEastAsia" w:hAnsi="Calibri" w:cs="Arial"/>
          <w:lang w:eastAsia="zh-CN"/>
        </w:rPr>
      </w:pPr>
    </w:p>
    <w:p w:rsidR="00D72DCE" w:rsidRDefault="00D72DCE" w:rsidP="00D72DCE">
      <w:pPr>
        <w:spacing w:after="60"/>
        <w:jc w:val="center"/>
        <w:rPr>
          <w:rFonts w:ascii="Calibri" w:eastAsiaTheme="minorEastAsia" w:hAnsi="Calibri" w:cs="Arial" w:hint="eastAsia"/>
          <w:b/>
          <w:lang w:val="en-US" w:eastAsia="zh-CN"/>
        </w:rPr>
      </w:pPr>
      <w:r>
        <w:rPr>
          <w:rFonts w:ascii="Calibri" w:eastAsiaTheme="minorEastAsia" w:hAnsi="Calibri" w:cs="Arial" w:hint="eastAsia"/>
          <w:b/>
          <w:lang w:val="en-US" w:eastAsia="zh-CN"/>
        </w:rPr>
        <w:t>Table 3</w:t>
      </w:r>
      <w:r w:rsidRPr="003F3E2F">
        <w:rPr>
          <w:rFonts w:ascii="Calibri" w:eastAsiaTheme="minorEastAsia" w:hAnsi="Calibri" w:cs="Arial" w:hint="eastAsia"/>
          <w:b/>
          <w:lang w:val="en-US" w:eastAsia="zh-CN"/>
        </w:rPr>
        <w:t>: Required SNR @70% throughput</w:t>
      </w:r>
      <w:r>
        <w:rPr>
          <w:rFonts w:ascii="Calibri" w:eastAsiaTheme="minorEastAsia" w:hAnsi="Calibri" w:cs="Arial" w:hint="eastAsia"/>
          <w:b/>
          <w:lang w:val="en-US" w:eastAsia="zh-CN"/>
        </w:rPr>
        <w:t xml:space="preserve"> for </w:t>
      </w:r>
      <w:r w:rsidR="00E7362B">
        <w:rPr>
          <w:rFonts w:ascii="Calibri" w:eastAsiaTheme="minorEastAsia" w:hAnsi="Calibri" w:cs="Arial" w:hint="eastAsia"/>
          <w:b/>
          <w:lang w:val="en-US" w:eastAsia="zh-CN"/>
        </w:rPr>
        <w:t>TM9</w:t>
      </w:r>
      <w:r>
        <w:rPr>
          <w:rFonts w:ascii="Calibri" w:eastAsiaTheme="minorEastAsia" w:hAnsi="Calibri" w:cs="Arial" w:hint="eastAsia"/>
          <w:b/>
          <w:lang w:val="en-US" w:eastAsia="zh-CN"/>
        </w:rPr>
        <w:t xml:space="preserve"> blind detection performance</w:t>
      </w:r>
      <w:r w:rsidR="00E7362B">
        <w:rPr>
          <w:rFonts w:ascii="Calibri" w:eastAsiaTheme="minorEastAsia" w:hAnsi="Calibri" w:cs="Arial" w:hint="eastAsia"/>
          <w:b/>
          <w:lang w:val="en-US" w:eastAsia="zh-CN"/>
        </w:rPr>
        <w:t xml:space="preserve"> under 4Tx case</w:t>
      </w:r>
    </w:p>
    <w:tbl>
      <w:tblPr>
        <w:tblW w:w="7294" w:type="dxa"/>
        <w:jc w:val="center"/>
        <w:tblInd w:w="97" w:type="dxa"/>
        <w:tblLook w:val="04A0"/>
      </w:tblPr>
      <w:tblGrid>
        <w:gridCol w:w="3300"/>
        <w:gridCol w:w="907"/>
        <w:gridCol w:w="998"/>
        <w:gridCol w:w="1000"/>
        <w:gridCol w:w="1089"/>
      </w:tblGrid>
      <w:tr w:rsidR="00F11123" w:rsidRPr="00F11123" w:rsidTr="00F11123">
        <w:trPr>
          <w:trHeight w:val="300"/>
          <w:jc w:val="center"/>
        </w:trPr>
        <w:tc>
          <w:tcPr>
            <w:tcW w:w="3300" w:type="dxa"/>
            <w:tcBorders>
              <w:top w:val="single" w:sz="8" w:space="0" w:color="auto"/>
              <w:left w:val="single" w:sz="8" w:space="0" w:color="auto"/>
              <w:bottom w:val="nil"/>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INF Level 1 + Rank 1 INF</w:t>
            </w:r>
          </w:p>
        </w:tc>
        <w:tc>
          <w:tcPr>
            <w:tcW w:w="907" w:type="dxa"/>
            <w:tcBorders>
              <w:top w:val="single" w:sz="8" w:space="0" w:color="auto"/>
              <w:left w:val="nil"/>
              <w:bottom w:val="single" w:sz="8" w:space="0" w:color="auto"/>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MCS{5,5} </w:t>
            </w:r>
          </w:p>
        </w:tc>
        <w:tc>
          <w:tcPr>
            <w:tcW w:w="998" w:type="dxa"/>
            <w:tcBorders>
              <w:top w:val="single" w:sz="8" w:space="0" w:color="auto"/>
              <w:left w:val="nil"/>
              <w:bottom w:val="single" w:sz="8" w:space="0" w:color="auto"/>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MCS{5,14} </w:t>
            </w:r>
          </w:p>
        </w:tc>
        <w:tc>
          <w:tcPr>
            <w:tcW w:w="1000" w:type="dxa"/>
            <w:tcBorders>
              <w:top w:val="single" w:sz="8" w:space="0" w:color="auto"/>
              <w:left w:val="nil"/>
              <w:bottom w:val="single" w:sz="8" w:space="0" w:color="auto"/>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MCS{14,5} </w:t>
            </w:r>
          </w:p>
        </w:tc>
        <w:tc>
          <w:tcPr>
            <w:tcW w:w="1089" w:type="dxa"/>
            <w:tcBorders>
              <w:top w:val="single" w:sz="8" w:space="0" w:color="auto"/>
              <w:left w:val="nil"/>
              <w:bottom w:val="single" w:sz="8" w:space="0" w:color="auto"/>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MCS{14,14} </w:t>
            </w:r>
          </w:p>
        </w:tc>
      </w:tr>
      <w:tr w:rsidR="00F11123" w:rsidRPr="00F11123" w:rsidTr="00F11123">
        <w:trPr>
          <w:trHeight w:val="285"/>
          <w:jc w:val="center"/>
        </w:trPr>
        <w:tc>
          <w:tcPr>
            <w:tcW w:w="33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MMSE</w:t>
            </w:r>
          </w:p>
        </w:tc>
        <w:tc>
          <w:tcPr>
            <w:tcW w:w="907"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6.5 </w:t>
            </w:r>
          </w:p>
        </w:tc>
        <w:tc>
          <w:tcPr>
            <w:tcW w:w="998"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6.5 </w:t>
            </w:r>
          </w:p>
        </w:tc>
        <w:tc>
          <w:tcPr>
            <w:tcW w:w="1000"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13.5 </w:t>
            </w:r>
          </w:p>
        </w:tc>
        <w:tc>
          <w:tcPr>
            <w:tcW w:w="1089" w:type="dxa"/>
            <w:tcBorders>
              <w:top w:val="nil"/>
              <w:left w:val="nil"/>
              <w:bottom w:val="single" w:sz="4"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13.5 </w:t>
            </w:r>
          </w:p>
        </w:tc>
      </w:tr>
      <w:tr w:rsidR="00F11123" w:rsidRPr="00F11123" w:rsidTr="00F11123">
        <w:trPr>
          <w:trHeight w:val="285"/>
          <w:jc w:val="center"/>
        </w:trPr>
        <w:tc>
          <w:tcPr>
            <w:tcW w:w="3300" w:type="dxa"/>
            <w:tcBorders>
              <w:top w:val="nil"/>
              <w:left w:val="single" w:sz="8" w:space="0" w:color="auto"/>
              <w:bottom w:val="single" w:sz="4"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lastRenderedPageBreak/>
              <w:t>R-ML without BD</w:t>
            </w:r>
          </w:p>
        </w:tc>
        <w:tc>
          <w:tcPr>
            <w:tcW w:w="907"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4.0 </w:t>
            </w:r>
          </w:p>
        </w:tc>
        <w:tc>
          <w:tcPr>
            <w:tcW w:w="998"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5.6 </w:t>
            </w:r>
          </w:p>
        </w:tc>
        <w:tc>
          <w:tcPr>
            <w:tcW w:w="1000"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12.0 </w:t>
            </w:r>
          </w:p>
        </w:tc>
        <w:tc>
          <w:tcPr>
            <w:tcW w:w="1089" w:type="dxa"/>
            <w:tcBorders>
              <w:top w:val="nil"/>
              <w:left w:val="nil"/>
              <w:bottom w:val="single" w:sz="4"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13.2 </w:t>
            </w:r>
          </w:p>
        </w:tc>
      </w:tr>
      <w:tr w:rsidR="00F11123" w:rsidRPr="00F11123" w:rsidTr="00F11123">
        <w:trPr>
          <w:trHeight w:val="300"/>
          <w:jc w:val="center"/>
        </w:trPr>
        <w:tc>
          <w:tcPr>
            <w:tcW w:w="3300" w:type="dxa"/>
            <w:tcBorders>
              <w:top w:val="nil"/>
              <w:left w:val="single" w:sz="8" w:space="0" w:color="auto"/>
              <w:bottom w:val="single" w:sz="4"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R-ML with TM+INF ON/OFF+MF BD (1RB)</w:t>
            </w:r>
          </w:p>
        </w:tc>
        <w:tc>
          <w:tcPr>
            <w:tcW w:w="907"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4.2 </w:t>
            </w:r>
          </w:p>
        </w:tc>
        <w:tc>
          <w:tcPr>
            <w:tcW w:w="998"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6.0 </w:t>
            </w:r>
          </w:p>
        </w:tc>
        <w:tc>
          <w:tcPr>
            <w:tcW w:w="1000"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12.1 </w:t>
            </w:r>
          </w:p>
        </w:tc>
        <w:tc>
          <w:tcPr>
            <w:tcW w:w="1089" w:type="dxa"/>
            <w:tcBorders>
              <w:top w:val="nil"/>
              <w:left w:val="nil"/>
              <w:bottom w:val="single" w:sz="4"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13.5 </w:t>
            </w:r>
          </w:p>
        </w:tc>
      </w:tr>
      <w:tr w:rsidR="00F11123" w:rsidRPr="00F11123" w:rsidTr="00F11123">
        <w:trPr>
          <w:trHeight w:val="300"/>
          <w:jc w:val="center"/>
        </w:trPr>
        <w:tc>
          <w:tcPr>
            <w:tcW w:w="3300" w:type="dxa"/>
            <w:tcBorders>
              <w:top w:val="nil"/>
              <w:left w:val="single" w:sz="8" w:space="0" w:color="auto"/>
              <w:bottom w:val="nil"/>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INF Level 1 + Rank 2 INF</w:t>
            </w:r>
          </w:p>
        </w:tc>
        <w:tc>
          <w:tcPr>
            <w:tcW w:w="907" w:type="dxa"/>
            <w:tcBorders>
              <w:top w:val="nil"/>
              <w:left w:val="nil"/>
              <w:bottom w:val="nil"/>
              <w:right w:val="nil"/>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MCS{5,5} </w:t>
            </w:r>
          </w:p>
        </w:tc>
        <w:tc>
          <w:tcPr>
            <w:tcW w:w="998" w:type="dxa"/>
            <w:tcBorders>
              <w:top w:val="single" w:sz="8" w:space="0" w:color="auto"/>
              <w:left w:val="single" w:sz="8" w:space="0" w:color="auto"/>
              <w:bottom w:val="single" w:sz="8" w:space="0" w:color="auto"/>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MCS{5,14} </w:t>
            </w:r>
          </w:p>
        </w:tc>
        <w:tc>
          <w:tcPr>
            <w:tcW w:w="1000" w:type="dxa"/>
            <w:tcBorders>
              <w:top w:val="single" w:sz="8" w:space="0" w:color="auto"/>
              <w:left w:val="nil"/>
              <w:bottom w:val="single" w:sz="8" w:space="0" w:color="auto"/>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MCS{14,5} </w:t>
            </w:r>
          </w:p>
        </w:tc>
        <w:tc>
          <w:tcPr>
            <w:tcW w:w="1089" w:type="dxa"/>
            <w:tcBorders>
              <w:top w:val="single" w:sz="8" w:space="0" w:color="auto"/>
              <w:left w:val="nil"/>
              <w:bottom w:val="single" w:sz="8" w:space="0" w:color="auto"/>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MCS{14,14} </w:t>
            </w:r>
          </w:p>
        </w:tc>
      </w:tr>
      <w:tr w:rsidR="00F11123" w:rsidRPr="00F11123" w:rsidTr="00F11123">
        <w:trPr>
          <w:trHeight w:val="285"/>
          <w:jc w:val="center"/>
        </w:trPr>
        <w:tc>
          <w:tcPr>
            <w:tcW w:w="33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MMSE</w:t>
            </w:r>
          </w:p>
        </w:tc>
        <w:tc>
          <w:tcPr>
            <w:tcW w:w="907" w:type="dxa"/>
            <w:tcBorders>
              <w:top w:val="single" w:sz="8" w:space="0" w:color="auto"/>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7.8 </w:t>
            </w:r>
          </w:p>
        </w:tc>
        <w:tc>
          <w:tcPr>
            <w:tcW w:w="998"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7.8 </w:t>
            </w:r>
          </w:p>
        </w:tc>
        <w:tc>
          <w:tcPr>
            <w:tcW w:w="1000"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14.9 </w:t>
            </w:r>
          </w:p>
        </w:tc>
        <w:tc>
          <w:tcPr>
            <w:tcW w:w="1089" w:type="dxa"/>
            <w:tcBorders>
              <w:top w:val="nil"/>
              <w:left w:val="nil"/>
              <w:bottom w:val="single" w:sz="4"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14.9 </w:t>
            </w:r>
          </w:p>
        </w:tc>
      </w:tr>
      <w:tr w:rsidR="00F11123" w:rsidRPr="00F11123" w:rsidTr="00F11123">
        <w:trPr>
          <w:trHeight w:val="285"/>
          <w:jc w:val="center"/>
        </w:trPr>
        <w:tc>
          <w:tcPr>
            <w:tcW w:w="3300" w:type="dxa"/>
            <w:tcBorders>
              <w:top w:val="nil"/>
              <w:left w:val="single" w:sz="8" w:space="0" w:color="auto"/>
              <w:bottom w:val="single" w:sz="4"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R-ML without BD</w:t>
            </w:r>
          </w:p>
        </w:tc>
        <w:tc>
          <w:tcPr>
            <w:tcW w:w="907"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7.0 </w:t>
            </w:r>
          </w:p>
        </w:tc>
        <w:tc>
          <w:tcPr>
            <w:tcW w:w="998"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7.6 </w:t>
            </w:r>
          </w:p>
        </w:tc>
        <w:tc>
          <w:tcPr>
            <w:tcW w:w="1000"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14.7 </w:t>
            </w:r>
          </w:p>
        </w:tc>
        <w:tc>
          <w:tcPr>
            <w:tcW w:w="1089" w:type="dxa"/>
            <w:tcBorders>
              <w:top w:val="nil"/>
              <w:left w:val="nil"/>
              <w:bottom w:val="single" w:sz="4"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15.1 </w:t>
            </w:r>
          </w:p>
        </w:tc>
      </w:tr>
      <w:tr w:rsidR="00F11123" w:rsidRPr="00F11123" w:rsidTr="00F11123">
        <w:trPr>
          <w:trHeight w:val="300"/>
          <w:jc w:val="center"/>
        </w:trPr>
        <w:tc>
          <w:tcPr>
            <w:tcW w:w="3300" w:type="dxa"/>
            <w:tcBorders>
              <w:top w:val="nil"/>
              <w:left w:val="single" w:sz="8" w:space="0" w:color="auto"/>
              <w:bottom w:val="single" w:sz="4"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R-ML with TM+INF ON/OFF+MF BD (1RB)</w:t>
            </w:r>
          </w:p>
        </w:tc>
        <w:tc>
          <w:tcPr>
            <w:tcW w:w="907"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7.2 </w:t>
            </w:r>
          </w:p>
        </w:tc>
        <w:tc>
          <w:tcPr>
            <w:tcW w:w="998"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8.0 </w:t>
            </w:r>
          </w:p>
        </w:tc>
        <w:tc>
          <w:tcPr>
            <w:tcW w:w="1000"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14.8 </w:t>
            </w:r>
          </w:p>
        </w:tc>
        <w:tc>
          <w:tcPr>
            <w:tcW w:w="1089" w:type="dxa"/>
            <w:tcBorders>
              <w:top w:val="nil"/>
              <w:left w:val="nil"/>
              <w:bottom w:val="single" w:sz="4"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15.4 </w:t>
            </w:r>
          </w:p>
        </w:tc>
      </w:tr>
      <w:tr w:rsidR="00F11123" w:rsidRPr="00F11123" w:rsidTr="00F11123">
        <w:trPr>
          <w:trHeight w:val="300"/>
          <w:jc w:val="center"/>
        </w:trPr>
        <w:tc>
          <w:tcPr>
            <w:tcW w:w="3300" w:type="dxa"/>
            <w:tcBorders>
              <w:top w:val="nil"/>
              <w:left w:val="single" w:sz="8" w:space="0" w:color="auto"/>
              <w:bottom w:val="nil"/>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INF Level 2 + Rank 1 INF</w:t>
            </w:r>
          </w:p>
        </w:tc>
        <w:tc>
          <w:tcPr>
            <w:tcW w:w="907" w:type="dxa"/>
            <w:tcBorders>
              <w:top w:val="nil"/>
              <w:left w:val="nil"/>
              <w:bottom w:val="nil"/>
              <w:right w:val="nil"/>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MCS{5,5} </w:t>
            </w:r>
          </w:p>
        </w:tc>
        <w:tc>
          <w:tcPr>
            <w:tcW w:w="998" w:type="dxa"/>
            <w:tcBorders>
              <w:top w:val="single" w:sz="8" w:space="0" w:color="auto"/>
              <w:left w:val="single" w:sz="8" w:space="0" w:color="auto"/>
              <w:bottom w:val="single" w:sz="8" w:space="0" w:color="auto"/>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MCS{5,14} </w:t>
            </w:r>
          </w:p>
        </w:tc>
        <w:tc>
          <w:tcPr>
            <w:tcW w:w="1000" w:type="dxa"/>
            <w:tcBorders>
              <w:top w:val="single" w:sz="8" w:space="0" w:color="auto"/>
              <w:left w:val="nil"/>
              <w:bottom w:val="single" w:sz="8" w:space="0" w:color="auto"/>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MCS{14,5} </w:t>
            </w:r>
          </w:p>
        </w:tc>
        <w:tc>
          <w:tcPr>
            <w:tcW w:w="1089" w:type="dxa"/>
            <w:tcBorders>
              <w:top w:val="single" w:sz="8" w:space="0" w:color="auto"/>
              <w:left w:val="nil"/>
              <w:bottom w:val="single" w:sz="8" w:space="0" w:color="auto"/>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MCS{14,14} </w:t>
            </w:r>
          </w:p>
        </w:tc>
      </w:tr>
      <w:tr w:rsidR="00F11123" w:rsidRPr="00F11123" w:rsidTr="00F11123">
        <w:trPr>
          <w:trHeight w:val="285"/>
          <w:jc w:val="center"/>
        </w:trPr>
        <w:tc>
          <w:tcPr>
            <w:tcW w:w="33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MMSE</w:t>
            </w:r>
          </w:p>
        </w:tc>
        <w:tc>
          <w:tcPr>
            <w:tcW w:w="907" w:type="dxa"/>
            <w:tcBorders>
              <w:top w:val="single" w:sz="8" w:space="0" w:color="auto"/>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8.2 </w:t>
            </w:r>
          </w:p>
        </w:tc>
        <w:tc>
          <w:tcPr>
            <w:tcW w:w="998"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8.2 </w:t>
            </w:r>
          </w:p>
        </w:tc>
        <w:tc>
          <w:tcPr>
            <w:tcW w:w="1000"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15.3 </w:t>
            </w:r>
          </w:p>
        </w:tc>
        <w:tc>
          <w:tcPr>
            <w:tcW w:w="1089" w:type="dxa"/>
            <w:tcBorders>
              <w:top w:val="nil"/>
              <w:left w:val="nil"/>
              <w:bottom w:val="single" w:sz="4"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15.3 </w:t>
            </w:r>
          </w:p>
        </w:tc>
      </w:tr>
      <w:tr w:rsidR="00F11123" w:rsidRPr="00F11123" w:rsidTr="00F11123">
        <w:trPr>
          <w:trHeight w:val="285"/>
          <w:jc w:val="center"/>
        </w:trPr>
        <w:tc>
          <w:tcPr>
            <w:tcW w:w="3300" w:type="dxa"/>
            <w:tcBorders>
              <w:top w:val="nil"/>
              <w:left w:val="single" w:sz="8" w:space="0" w:color="auto"/>
              <w:bottom w:val="single" w:sz="4"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R-ML without BD</w:t>
            </w:r>
          </w:p>
        </w:tc>
        <w:tc>
          <w:tcPr>
            <w:tcW w:w="907"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4.4 </w:t>
            </w:r>
          </w:p>
        </w:tc>
        <w:tc>
          <w:tcPr>
            <w:tcW w:w="998"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6.2 </w:t>
            </w:r>
          </w:p>
        </w:tc>
        <w:tc>
          <w:tcPr>
            <w:tcW w:w="1000"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11.5 </w:t>
            </w:r>
          </w:p>
        </w:tc>
        <w:tc>
          <w:tcPr>
            <w:tcW w:w="1089" w:type="dxa"/>
            <w:tcBorders>
              <w:top w:val="nil"/>
              <w:left w:val="nil"/>
              <w:bottom w:val="single" w:sz="4"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14.2 </w:t>
            </w:r>
          </w:p>
        </w:tc>
      </w:tr>
      <w:tr w:rsidR="00F11123" w:rsidRPr="00F11123" w:rsidTr="00F11123">
        <w:trPr>
          <w:trHeight w:val="285"/>
          <w:jc w:val="center"/>
        </w:trPr>
        <w:tc>
          <w:tcPr>
            <w:tcW w:w="3300" w:type="dxa"/>
            <w:tcBorders>
              <w:top w:val="nil"/>
              <w:left w:val="single" w:sz="8" w:space="0" w:color="auto"/>
              <w:bottom w:val="single" w:sz="4"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R-ML with TM+INF ON/OFF+MF BD (1RB)</w:t>
            </w:r>
          </w:p>
        </w:tc>
        <w:tc>
          <w:tcPr>
            <w:tcW w:w="907"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4.5 </w:t>
            </w:r>
          </w:p>
        </w:tc>
        <w:tc>
          <w:tcPr>
            <w:tcW w:w="998"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6.5 </w:t>
            </w:r>
          </w:p>
        </w:tc>
        <w:tc>
          <w:tcPr>
            <w:tcW w:w="1000"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11.9 </w:t>
            </w:r>
          </w:p>
        </w:tc>
        <w:tc>
          <w:tcPr>
            <w:tcW w:w="1089" w:type="dxa"/>
            <w:tcBorders>
              <w:top w:val="nil"/>
              <w:left w:val="nil"/>
              <w:bottom w:val="single" w:sz="4"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14.5 </w:t>
            </w:r>
          </w:p>
        </w:tc>
      </w:tr>
      <w:tr w:rsidR="00F11123" w:rsidRPr="00F11123" w:rsidTr="00F11123">
        <w:trPr>
          <w:trHeight w:val="300"/>
          <w:jc w:val="center"/>
        </w:trPr>
        <w:tc>
          <w:tcPr>
            <w:tcW w:w="3300" w:type="dxa"/>
            <w:tcBorders>
              <w:top w:val="nil"/>
              <w:left w:val="single" w:sz="8" w:space="0" w:color="auto"/>
              <w:bottom w:val="nil"/>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INF Level 2 + Rank 2 INF</w:t>
            </w:r>
          </w:p>
        </w:tc>
        <w:tc>
          <w:tcPr>
            <w:tcW w:w="907" w:type="dxa"/>
            <w:tcBorders>
              <w:top w:val="nil"/>
              <w:left w:val="nil"/>
              <w:bottom w:val="nil"/>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MCS{5,5} </w:t>
            </w:r>
          </w:p>
        </w:tc>
        <w:tc>
          <w:tcPr>
            <w:tcW w:w="998" w:type="dxa"/>
            <w:tcBorders>
              <w:top w:val="nil"/>
              <w:left w:val="nil"/>
              <w:bottom w:val="nil"/>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MCS{5,14} </w:t>
            </w:r>
          </w:p>
        </w:tc>
        <w:tc>
          <w:tcPr>
            <w:tcW w:w="1000" w:type="dxa"/>
            <w:tcBorders>
              <w:top w:val="nil"/>
              <w:left w:val="nil"/>
              <w:bottom w:val="nil"/>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MCS{14,5} </w:t>
            </w:r>
          </w:p>
        </w:tc>
        <w:tc>
          <w:tcPr>
            <w:tcW w:w="1089" w:type="dxa"/>
            <w:tcBorders>
              <w:top w:val="nil"/>
              <w:left w:val="nil"/>
              <w:bottom w:val="nil"/>
              <w:right w:val="single" w:sz="8" w:space="0" w:color="auto"/>
            </w:tcBorders>
            <w:shd w:val="clear" w:color="000000" w:fill="B6DDE8"/>
            <w:noWrap/>
            <w:vAlign w:val="bottom"/>
            <w:hideMark/>
          </w:tcPr>
          <w:p w:rsidR="00F11123" w:rsidRPr="00F11123" w:rsidRDefault="00F11123" w:rsidP="00F11123">
            <w:pPr>
              <w:spacing w:after="0"/>
              <w:jc w:val="center"/>
              <w:rPr>
                <w:rFonts w:ascii="Calibri" w:eastAsia="宋体" w:hAnsi="Calibri" w:cs="宋体"/>
                <w:b/>
                <w:bCs/>
                <w:color w:val="000000"/>
                <w:sz w:val="18"/>
                <w:szCs w:val="18"/>
                <w:lang w:val="en-US" w:eastAsia="zh-CN"/>
              </w:rPr>
            </w:pPr>
            <w:r w:rsidRPr="00F11123">
              <w:rPr>
                <w:rFonts w:ascii="Calibri" w:eastAsia="宋体" w:hAnsi="Calibri" w:cs="宋体"/>
                <w:b/>
                <w:bCs/>
                <w:color w:val="000000"/>
                <w:sz w:val="18"/>
                <w:szCs w:val="18"/>
                <w:lang w:val="en-US" w:eastAsia="zh-CN"/>
              </w:rPr>
              <w:t xml:space="preserve">MCS{14,14} </w:t>
            </w:r>
          </w:p>
        </w:tc>
      </w:tr>
      <w:tr w:rsidR="00F11123" w:rsidRPr="00F11123" w:rsidTr="00F11123">
        <w:trPr>
          <w:trHeight w:val="285"/>
          <w:jc w:val="center"/>
        </w:trPr>
        <w:tc>
          <w:tcPr>
            <w:tcW w:w="33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MMSE</w:t>
            </w:r>
          </w:p>
        </w:tc>
        <w:tc>
          <w:tcPr>
            <w:tcW w:w="907" w:type="dxa"/>
            <w:tcBorders>
              <w:top w:val="single" w:sz="8" w:space="0" w:color="auto"/>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11.6 </w:t>
            </w:r>
          </w:p>
        </w:tc>
        <w:tc>
          <w:tcPr>
            <w:tcW w:w="998" w:type="dxa"/>
            <w:tcBorders>
              <w:top w:val="single" w:sz="8" w:space="0" w:color="auto"/>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11.5 </w:t>
            </w:r>
          </w:p>
        </w:tc>
        <w:tc>
          <w:tcPr>
            <w:tcW w:w="1000" w:type="dxa"/>
            <w:tcBorders>
              <w:top w:val="single" w:sz="8" w:space="0" w:color="auto"/>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18.5 </w:t>
            </w:r>
          </w:p>
        </w:tc>
        <w:tc>
          <w:tcPr>
            <w:tcW w:w="1089" w:type="dxa"/>
            <w:tcBorders>
              <w:top w:val="single" w:sz="8" w:space="0" w:color="auto"/>
              <w:left w:val="nil"/>
              <w:bottom w:val="single" w:sz="4"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18.5 </w:t>
            </w:r>
          </w:p>
        </w:tc>
      </w:tr>
      <w:tr w:rsidR="00F11123" w:rsidRPr="00F11123" w:rsidTr="00F11123">
        <w:trPr>
          <w:trHeight w:val="285"/>
          <w:jc w:val="center"/>
        </w:trPr>
        <w:tc>
          <w:tcPr>
            <w:tcW w:w="3300" w:type="dxa"/>
            <w:tcBorders>
              <w:top w:val="nil"/>
              <w:left w:val="single" w:sz="8" w:space="0" w:color="auto"/>
              <w:bottom w:val="single" w:sz="4"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R-ML without BD</w:t>
            </w:r>
          </w:p>
        </w:tc>
        <w:tc>
          <w:tcPr>
            <w:tcW w:w="907"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6.7 </w:t>
            </w:r>
          </w:p>
        </w:tc>
        <w:tc>
          <w:tcPr>
            <w:tcW w:w="998"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10.6 </w:t>
            </w:r>
          </w:p>
        </w:tc>
        <w:tc>
          <w:tcPr>
            <w:tcW w:w="1000" w:type="dxa"/>
            <w:tcBorders>
              <w:top w:val="nil"/>
              <w:left w:val="nil"/>
              <w:bottom w:val="single" w:sz="4"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16.0 </w:t>
            </w:r>
          </w:p>
        </w:tc>
        <w:tc>
          <w:tcPr>
            <w:tcW w:w="1089" w:type="dxa"/>
            <w:tcBorders>
              <w:top w:val="nil"/>
              <w:left w:val="nil"/>
              <w:bottom w:val="single" w:sz="4"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18.3 </w:t>
            </w:r>
          </w:p>
        </w:tc>
      </w:tr>
      <w:tr w:rsidR="00F11123" w:rsidRPr="00F11123" w:rsidTr="00F11123">
        <w:trPr>
          <w:trHeight w:val="300"/>
          <w:jc w:val="center"/>
        </w:trPr>
        <w:tc>
          <w:tcPr>
            <w:tcW w:w="3300" w:type="dxa"/>
            <w:tcBorders>
              <w:top w:val="nil"/>
              <w:left w:val="single" w:sz="8" w:space="0" w:color="auto"/>
              <w:bottom w:val="single" w:sz="8" w:space="0" w:color="auto"/>
              <w:right w:val="single" w:sz="4" w:space="0" w:color="auto"/>
            </w:tcBorders>
            <w:shd w:val="clear" w:color="auto" w:fill="auto"/>
            <w:noWrap/>
            <w:vAlign w:val="bottom"/>
            <w:hideMark/>
          </w:tcPr>
          <w:p w:rsidR="00F11123" w:rsidRPr="00F11123" w:rsidRDefault="00F11123" w:rsidP="00F11123">
            <w:pPr>
              <w:spacing w:after="0"/>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R-ML with TM+INF ON/OFF+MF BD (1RB)</w:t>
            </w:r>
          </w:p>
        </w:tc>
        <w:tc>
          <w:tcPr>
            <w:tcW w:w="907" w:type="dxa"/>
            <w:tcBorders>
              <w:top w:val="nil"/>
              <w:left w:val="nil"/>
              <w:bottom w:val="single" w:sz="8"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7.7 </w:t>
            </w:r>
          </w:p>
        </w:tc>
        <w:tc>
          <w:tcPr>
            <w:tcW w:w="998" w:type="dxa"/>
            <w:tcBorders>
              <w:top w:val="nil"/>
              <w:left w:val="nil"/>
              <w:bottom w:val="single" w:sz="8"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11.2 </w:t>
            </w:r>
          </w:p>
        </w:tc>
        <w:tc>
          <w:tcPr>
            <w:tcW w:w="1000" w:type="dxa"/>
            <w:tcBorders>
              <w:top w:val="nil"/>
              <w:left w:val="nil"/>
              <w:bottom w:val="single" w:sz="8" w:space="0" w:color="auto"/>
              <w:right w:val="single" w:sz="4"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16.6 </w:t>
            </w:r>
          </w:p>
        </w:tc>
        <w:tc>
          <w:tcPr>
            <w:tcW w:w="1089" w:type="dxa"/>
            <w:tcBorders>
              <w:top w:val="nil"/>
              <w:left w:val="nil"/>
              <w:bottom w:val="single" w:sz="8" w:space="0" w:color="auto"/>
              <w:right w:val="single" w:sz="8" w:space="0" w:color="auto"/>
            </w:tcBorders>
            <w:shd w:val="clear" w:color="auto" w:fill="auto"/>
            <w:noWrap/>
            <w:vAlign w:val="bottom"/>
            <w:hideMark/>
          </w:tcPr>
          <w:p w:rsidR="00F11123" w:rsidRPr="00F11123" w:rsidRDefault="00F11123" w:rsidP="00F11123">
            <w:pPr>
              <w:spacing w:after="0"/>
              <w:jc w:val="center"/>
              <w:rPr>
                <w:rFonts w:ascii="Calibri" w:eastAsia="宋体" w:hAnsi="Calibri" w:cs="宋体"/>
                <w:color w:val="000000"/>
                <w:sz w:val="18"/>
                <w:szCs w:val="18"/>
                <w:lang w:val="en-US" w:eastAsia="zh-CN"/>
              </w:rPr>
            </w:pPr>
            <w:r w:rsidRPr="00F11123">
              <w:rPr>
                <w:rFonts w:ascii="Calibri" w:eastAsia="宋体" w:hAnsi="Calibri" w:cs="宋体"/>
                <w:color w:val="000000"/>
                <w:sz w:val="18"/>
                <w:szCs w:val="18"/>
                <w:lang w:val="en-US" w:eastAsia="zh-CN"/>
              </w:rPr>
              <w:t xml:space="preserve">18.7 </w:t>
            </w:r>
          </w:p>
        </w:tc>
      </w:tr>
    </w:tbl>
    <w:p w:rsidR="00E7362B" w:rsidRPr="00E7362B" w:rsidRDefault="00E7362B" w:rsidP="00FE00D2">
      <w:pPr>
        <w:spacing w:after="60"/>
        <w:jc w:val="both"/>
        <w:rPr>
          <w:rFonts w:ascii="Calibri" w:eastAsiaTheme="minorEastAsia" w:hAnsi="Calibri" w:cs="Arial"/>
          <w:u w:val="single"/>
          <w:lang w:val="en-US" w:eastAsia="zh-CN"/>
        </w:rPr>
      </w:pPr>
    </w:p>
    <w:p w:rsidR="00F22A59" w:rsidRPr="007E0601" w:rsidRDefault="00F22A59" w:rsidP="00F22A59">
      <w:pPr>
        <w:pStyle w:val="Heading1"/>
        <w:numPr>
          <w:ilvl w:val="0"/>
          <w:numId w:val="3"/>
        </w:numPr>
        <w:jc w:val="both"/>
        <w:rPr>
          <w:rFonts w:ascii="Cambria" w:eastAsia="SimSun" w:hAnsi="Cambria" w:cs="Arial"/>
          <w:b/>
          <w:lang w:val="en-US" w:eastAsia="zh-CN"/>
        </w:rPr>
      </w:pPr>
      <w:r w:rsidRPr="007E0601">
        <w:rPr>
          <w:rFonts w:ascii="Cambria" w:eastAsia="SimSun" w:hAnsi="Cambria" w:cs="Arial" w:hint="eastAsia"/>
          <w:b/>
          <w:lang w:val="en-US" w:eastAsia="zh-CN"/>
        </w:rPr>
        <w:t>Conclusion</w:t>
      </w:r>
    </w:p>
    <w:p w:rsidR="0069761D" w:rsidRDefault="00A50024" w:rsidP="006D0A08">
      <w:pPr>
        <w:spacing w:after="120"/>
        <w:jc w:val="both"/>
        <w:rPr>
          <w:rFonts w:ascii="Calibri" w:eastAsia="宋体" w:hAnsi="Calibri" w:cs="Arial"/>
          <w:lang w:val="en-US" w:eastAsia="zh-CN"/>
        </w:rPr>
      </w:pPr>
      <w:r>
        <w:rPr>
          <w:rFonts w:ascii="Calibri" w:eastAsia="SimSun" w:hAnsi="Calibri" w:cs="Arial" w:hint="eastAsia"/>
          <w:lang w:eastAsia="zh-CN"/>
        </w:rPr>
        <w:t xml:space="preserve">In this contribution, </w:t>
      </w:r>
      <w:bookmarkEnd w:id="0"/>
      <w:r w:rsidR="00A56CB0">
        <w:rPr>
          <w:rFonts w:ascii="Calibri" w:eastAsia="宋体" w:hAnsi="Calibri" w:cs="Arial" w:hint="eastAsia"/>
          <w:lang w:val="en-US" w:eastAsia="zh-CN"/>
        </w:rPr>
        <w:t>we investigate the feasibility of TM blind detection and the blind detection performance under 4Tx case when desired signal is DMRS based TM mode. Our observations are:</w:t>
      </w:r>
    </w:p>
    <w:p w:rsidR="00A56CB0" w:rsidRPr="003F3E2F" w:rsidRDefault="00A56CB0" w:rsidP="00A56CB0">
      <w:pPr>
        <w:spacing w:after="60"/>
        <w:jc w:val="both"/>
        <w:rPr>
          <w:rFonts w:ascii="Calibri" w:eastAsiaTheme="minorEastAsia" w:hAnsi="Calibri" w:cs="Arial"/>
          <w:b/>
          <w:u w:val="single"/>
          <w:lang w:val="en-US" w:eastAsia="zh-CN"/>
        </w:rPr>
      </w:pPr>
      <w:r w:rsidRPr="003F3E2F">
        <w:rPr>
          <w:rFonts w:ascii="Calibri" w:eastAsiaTheme="minorEastAsia" w:hAnsi="Calibri" w:cs="Arial" w:hint="eastAsia"/>
          <w:b/>
          <w:lang w:val="en-US" w:eastAsia="zh-CN"/>
        </w:rPr>
        <w:t xml:space="preserve">Observation 1: </w:t>
      </w:r>
      <w:r>
        <w:rPr>
          <w:rFonts w:ascii="Calibri" w:eastAsiaTheme="minorEastAsia" w:hAnsi="Calibri" w:cs="Arial" w:hint="eastAsia"/>
          <w:b/>
          <w:u w:val="single"/>
          <w:lang w:val="en-US" w:eastAsia="zh-CN"/>
        </w:rPr>
        <w:t>W</w:t>
      </w:r>
      <w:r w:rsidRPr="003F3E2F">
        <w:rPr>
          <w:rFonts w:ascii="Calibri" w:eastAsiaTheme="minorEastAsia" w:hAnsi="Calibri" w:cs="Arial" w:hint="eastAsia"/>
          <w:b/>
          <w:u w:val="single"/>
          <w:lang w:val="en-US" w:eastAsia="zh-CN"/>
        </w:rPr>
        <w:t>hen ser</w:t>
      </w:r>
      <w:r>
        <w:rPr>
          <w:rFonts w:ascii="Calibri" w:eastAsiaTheme="minorEastAsia" w:hAnsi="Calibri" w:cs="Arial" w:hint="eastAsia"/>
          <w:b/>
          <w:u w:val="single"/>
          <w:lang w:val="en-US" w:eastAsia="zh-CN"/>
        </w:rPr>
        <w:t>ving cell is configured with TM9</w:t>
      </w:r>
      <w:r w:rsidRPr="003F3E2F">
        <w:rPr>
          <w:rFonts w:ascii="Calibri" w:eastAsiaTheme="minorEastAsia" w:hAnsi="Calibri" w:cs="Arial" w:hint="eastAsia"/>
          <w:b/>
          <w:u w:val="single"/>
          <w:lang w:val="en-US" w:eastAsia="zh-CN"/>
        </w:rPr>
        <w:t>, the performance loss cause</w:t>
      </w:r>
      <w:r>
        <w:rPr>
          <w:rFonts w:ascii="Calibri" w:eastAsiaTheme="minorEastAsia" w:hAnsi="Calibri" w:cs="Arial" w:hint="eastAsia"/>
          <w:b/>
          <w:u w:val="single"/>
          <w:lang w:val="en-US" w:eastAsia="zh-CN"/>
        </w:rPr>
        <w:t>d</w:t>
      </w:r>
      <w:r w:rsidRPr="003F3E2F">
        <w:rPr>
          <w:rFonts w:ascii="Calibri" w:eastAsiaTheme="minorEastAsia" w:hAnsi="Calibri" w:cs="Arial" w:hint="eastAsia"/>
          <w:b/>
          <w:u w:val="single"/>
          <w:lang w:val="en-US" w:eastAsia="zh-CN"/>
        </w:rPr>
        <w:t xml:space="preserve"> by DMRS</w:t>
      </w:r>
      <w:r>
        <w:rPr>
          <w:rFonts w:ascii="Calibri" w:eastAsiaTheme="minorEastAsia" w:hAnsi="Calibri" w:cs="Arial" w:hint="eastAsia"/>
          <w:b/>
          <w:u w:val="single"/>
          <w:lang w:val="en-US" w:eastAsia="zh-CN"/>
        </w:rPr>
        <w:t>-based</w:t>
      </w:r>
      <w:r w:rsidRPr="003F3E2F">
        <w:rPr>
          <w:rFonts w:ascii="Calibri" w:eastAsiaTheme="minorEastAsia" w:hAnsi="Calibri" w:cs="Arial" w:hint="eastAsia"/>
          <w:b/>
          <w:u w:val="single"/>
          <w:lang w:val="en-US" w:eastAsia="zh-CN"/>
        </w:rPr>
        <w:t xml:space="preserve"> TM blind detection is </w:t>
      </w:r>
      <w:r>
        <w:rPr>
          <w:rFonts w:ascii="Calibri" w:eastAsiaTheme="minorEastAsia" w:hAnsi="Calibri" w:cs="Arial" w:hint="eastAsia"/>
          <w:b/>
          <w:u w:val="single"/>
          <w:lang w:val="en-US" w:eastAsia="zh-CN"/>
        </w:rPr>
        <w:t>neglectable</w:t>
      </w:r>
      <w:r w:rsidRPr="003F3E2F">
        <w:rPr>
          <w:rFonts w:ascii="Calibri" w:eastAsiaTheme="minorEastAsia" w:hAnsi="Calibri" w:cs="Arial" w:hint="eastAsia"/>
          <w:b/>
          <w:u w:val="single"/>
          <w:lang w:val="en-US" w:eastAsia="zh-CN"/>
        </w:rPr>
        <w:t>.</w:t>
      </w:r>
    </w:p>
    <w:p w:rsidR="00A56CB0" w:rsidRPr="00667076" w:rsidRDefault="00A56CB0" w:rsidP="00A56CB0">
      <w:pPr>
        <w:spacing w:after="60"/>
        <w:jc w:val="both"/>
        <w:rPr>
          <w:rFonts w:asciiTheme="minorHAnsi" w:eastAsiaTheme="minorEastAsia" w:hAnsiTheme="minorHAnsi" w:cs="Arial"/>
          <w:lang w:eastAsia="zh-CN"/>
        </w:rPr>
      </w:pPr>
      <w:r w:rsidRPr="00667076">
        <w:rPr>
          <w:rFonts w:asciiTheme="minorHAnsi" w:eastAsiaTheme="minorEastAsia" w:hAnsiTheme="minorHAnsi" w:cs="Arial"/>
          <w:b/>
        </w:rPr>
        <w:t xml:space="preserve">Observation 2: </w:t>
      </w:r>
      <w:r>
        <w:rPr>
          <w:rFonts w:ascii="Calibri" w:eastAsiaTheme="minorEastAsia" w:hAnsi="Calibri" w:cs="Arial" w:hint="eastAsia"/>
          <w:b/>
          <w:u w:val="single"/>
          <w:lang w:val="en-US" w:eastAsia="zh-CN"/>
        </w:rPr>
        <w:t>W</w:t>
      </w:r>
      <w:r w:rsidRPr="003F3E2F">
        <w:rPr>
          <w:rFonts w:ascii="Calibri" w:eastAsiaTheme="minorEastAsia" w:hAnsi="Calibri" w:cs="Arial" w:hint="eastAsia"/>
          <w:b/>
          <w:u w:val="single"/>
          <w:lang w:val="en-US" w:eastAsia="zh-CN"/>
        </w:rPr>
        <w:t>hen ser</w:t>
      </w:r>
      <w:r>
        <w:rPr>
          <w:rFonts w:ascii="Calibri" w:eastAsiaTheme="minorEastAsia" w:hAnsi="Calibri" w:cs="Arial" w:hint="eastAsia"/>
          <w:b/>
          <w:u w:val="single"/>
          <w:lang w:val="en-US" w:eastAsia="zh-CN"/>
        </w:rPr>
        <w:t>ving cell is configured with TM9, f</w:t>
      </w:r>
      <w:r w:rsidRPr="00667076">
        <w:rPr>
          <w:rFonts w:asciiTheme="minorHAnsi" w:hAnsiTheme="minorHAnsi" w:cs="Arial"/>
          <w:b/>
          <w:u w:val="single"/>
        </w:rPr>
        <w:t>or the blind detection of TM</w:t>
      </w:r>
      <w:r w:rsidRPr="00667076">
        <w:rPr>
          <w:rFonts w:asciiTheme="minorHAnsi" w:eastAsiaTheme="minorEastAsia" w:hAnsiTheme="minorHAnsi" w:cs="Arial"/>
          <w:b/>
          <w:u w:val="single"/>
        </w:rPr>
        <w:t>9 interference under 4Tx case, it is still feasible to blindly detect the same set of information as 2Tx case</w:t>
      </w:r>
      <w:r w:rsidRPr="00667076">
        <w:rPr>
          <w:rFonts w:asciiTheme="minorHAnsi" w:hAnsiTheme="minorHAnsi" w:cs="Arial"/>
          <w:b/>
          <w:u w:val="single"/>
        </w:rPr>
        <w:t>.</w:t>
      </w:r>
    </w:p>
    <w:p w:rsidR="00A56CB0" w:rsidRPr="00A56CB0" w:rsidRDefault="00A56CB0" w:rsidP="006D0A08">
      <w:pPr>
        <w:spacing w:after="120"/>
        <w:jc w:val="both"/>
        <w:rPr>
          <w:rFonts w:ascii="Calibri" w:eastAsiaTheme="minorEastAsia" w:hAnsi="Calibri" w:cs="Arial"/>
          <w:lang w:eastAsia="zh-CN"/>
        </w:rPr>
      </w:pPr>
    </w:p>
    <w:p w:rsidR="00733D00" w:rsidRPr="00A37399" w:rsidRDefault="00733D00" w:rsidP="00733D00">
      <w:pPr>
        <w:pStyle w:val="Heading1"/>
        <w:numPr>
          <w:ilvl w:val="0"/>
          <w:numId w:val="3"/>
        </w:numPr>
        <w:jc w:val="both"/>
        <w:rPr>
          <w:rFonts w:ascii="Cambria" w:eastAsia="SimSun" w:hAnsi="Cambria" w:cs="Arial"/>
          <w:b/>
          <w:lang w:val="en-US" w:eastAsia="zh-CN"/>
        </w:rPr>
      </w:pPr>
      <w:r w:rsidRPr="007E0601">
        <w:rPr>
          <w:rFonts w:ascii="Cambria" w:eastAsia="SimSun" w:hAnsi="Cambria" w:cs="Arial"/>
          <w:b/>
          <w:lang w:val="en-US" w:eastAsia="zh-CN"/>
        </w:rPr>
        <w:t>Reference</w:t>
      </w:r>
    </w:p>
    <w:p w:rsidR="008F3802" w:rsidRPr="00551317" w:rsidRDefault="00D014F2" w:rsidP="00EC2CEF">
      <w:pPr>
        <w:pStyle w:val="B1"/>
        <w:numPr>
          <w:ilvl w:val="0"/>
          <w:numId w:val="4"/>
        </w:numPr>
        <w:rPr>
          <w:rFonts w:asciiTheme="minorHAnsi" w:hAnsiTheme="minorHAnsi" w:cs="Arial"/>
          <w:lang w:eastAsia="zh-CN"/>
        </w:rPr>
      </w:pPr>
      <w:r>
        <w:rPr>
          <w:rFonts w:asciiTheme="minorHAnsi" w:eastAsiaTheme="minorEastAsia" w:hAnsiTheme="minorHAnsi" w:cs="Arial" w:hint="eastAsia"/>
          <w:lang w:eastAsia="zh-CN"/>
        </w:rPr>
        <w:t>N/A</w:t>
      </w:r>
    </w:p>
    <w:p w:rsidR="00B64856" w:rsidRDefault="00B64856" w:rsidP="00B64856">
      <w:pPr>
        <w:pStyle w:val="Heading1"/>
        <w:numPr>
          <w:ilvl w:val="0"/>
          <w:numId w:val="3"/>
        </w:numPr>
        <w:jc w:val="both"/>
        <w:rPr>
          <w:rFonts w:ascii="Cambria" w:eastAsiaTheme="minorEastAsia" w:hAnsi="Cambria" w:cs="Arial"/>
          <w:b/>
          <w:lang w:val="en-US" w:eastAsia="zh-CN"/>
        </w:rPr>
      </w:pPr>
      <w:r>
        <w:rPr>
          <w:rFonts w:ascii="Cambria" w:eastAsia="SimSun" w:hAnsi="Cambria" w:cs="Arial" w:hint="eastAsia"/>
          <w:b/>
          <w:lang w:val="en-US" w:eastAsia="zh-CN"/>
        </w:rPr>
        <w:t>Annex</w:t>
      </w:r>
      <w:r w:rsidR="00DD058C">
        <w:rPr>
          <w:rFonts w:ascii="Cambria" w:eastAsiaTheme="minorEastAsia" w:hAnsi="Cambria" w:cs="Arial" w:hint="eastAsia"/>
          <w:b/>
          <w:lang w:val="en-US" w:eastAsia="zh-CN"/>
        </w:rPr>
        <w:t xml:space="preserve"> A: Simulation Assumption</w:t>
      </w:r>
    </w:p>
    <w:p w:rsidR="00904C02" w:rsidRDefault="00904C02" w:rsidP="00904C02">
      <w:pPr>
        <w:spacing w:after="60"/>
        <w:jc w:val="center"/>
        <w:rPr>
          <w:rFonts w:ascii="Calibri" w:eastAsia="SimSun" w:hAnsi="Calibri" w:cs="Arial"/>
          <w:b/>
          <w:lang w:eastAsia="zh-CN"/>
        </w:rPr>
      </w:pPr>
      <w:r w:rsidRPr="00A314F0">
        <w:rPr>
          <w:rFonts w:ascii="Calibri" w:eastAsia="SimSun" w:hAnsi="Calibri" w:cs="Arial" w:hint="eastAsia"/>
          <w:b/>
          <w:lang w:eastAsia="zh-CN"/>
        </w:rPr>
        <w:t xml:space="preserve"> Table </w:t>
      </w:r>
      <w:r>
        <w:rPr>
          <w:rFonts w:ascii="Calibri" w:eastAsiaTheme="minorEastAsia" w:hAnsi="Calibri" w:cs="Arial" w:hint="eastAsia"/>
          <w:b/>
          <w:lang w:eastAsia="zh-CN"/>
        </w:rPr>
        <w:t>7-1</w:t>
      </w:r>
      <w:r w:rsidRPr="00A314F0">
        <w:rPr>
          <w:rFonts w:ascii="Calibri" w:eastAsia="SimSun" w:hAnsi="Calibri" w:cs="Arial" w:hint="eastAsia"/>
          <w:b/>
          <w:lang w:eastAsia="zh-CN"/>
        </w:rPr>
        <w:t xml:space="preserve"> Simulated </w:t>
      </w:r>
      <w:r w:rsidR="005E07BA">
        <w:rPr>
          <w:rFonts w:ascii="Calibri" w:eastAsiaTheme="minorEastAsia" w:hAnsi="Calibri" w:cs="Arial" w:hint="eastAsia"/>
          <w:b/>
          <w:lang w:eastAsia="zh-CN"/>
        </w:rPr>
        <w:t>Interference C</w:t>
      </w:r>
      <w:r w:rsidRPr="00A314F0">
        <w:rPr>
          <w:rFonts w:ascii="Calibri" w:eastAsia="SimSun" w:hAnsi="Calibri" w:cs="Arial" w:hint="eastAsia"/>
          <w:b/>
          <w:lang w:eastAsia="zh-CN"/>
        </w:rPr>
        <w:t>ombination</w:t>
      </w:r>
      <w:r>
        <w:rPr>
          <w:rFonts w:ascii="Calibri" w:eastAsia="Malgun Gothic" w:hAnsi="Calibri" w:cs="Arial" w:hint="eastAsia"/>
          <w:b/>
          <w:lang w:eastAsia="ko-KR"/>
        </w:rPr>
        <w:t>s</w:t>
      </w:r>
      <w:r w:rsidRPr="00A314F0">
        <w:rPr>
          <w:rFonts w:ascii="Calibri" w:eastAsia="SimSun" w:hAnsi="Calibri" w:cs="Arial" w:hint="eastAsia"/>
          <w:b/>
          <w:lang w:eastAsia="zh-CN"/>
        </w:rPr>
        <w:t xml:space="preserve"> </w:t>
      </w:r>
    </w:p>
    <w:tbl>
      <w:tblPr>
        <w:tblW w:w="6540" w:type="dxa"/>
        <w:jc w:val="center"/>
        <w:tblInd w:w="98" w:type="dxa"/>
        <w:tblLook w:val="04A0"/>
      </w:tblPr>
      <w:tblGrid>
        <w:gridCol w:w="1657"/>
        <w:gridCol w:w="1211"/>
        <w:gridCol w:w="1126"/>
        <w:gridCol w:w="1246"/>
        <w:gridCol w:w="1300"/>
      </w:tblGrid>
      <w:tr w:rsidR="00904C02" w:rsidRPr="00A314F0" w:rsidTr="00B45F62">
        <w:trPr>
          <w:trHeight w:val="255"/>
          <w:jc w:val="center"/>
        </w:trPr>
        <w:tc>
          <w:tcPr>
            <w:tcW w:w="1700" w:type="dxa"/>
            <w:vMerge w:val="restart"/>
            <w:tcBorders>
              <w:top w:val="single" w:sz="8" w:space="0" w:color="auto"/>
              <w:left w:val="single" w:sz="8" w:space="0" w:color="auto"/>
              <w:bottom w:val="single" w:sz="8" w:space="0" w:color="000000"/>
              <w:right w:val="single" w:sz="8" w:space="0" w:color="auto"/>
            </w:tcBorders>
            <w:shd w:val="clear" w:color="000000" w:fill="CCECFF"/>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(Serving/I1/I2)</w:t>
            </w:r>
          </w:p>
        </w:tc>
        <w:tc>
          <w:tcPr>
            <w:tcW w:w="1220" w:type="dxa"/>
            <w:vMerge w:val="restart"/>
            <w:tcBorders>
              <w:top w:val="single" w:sz="8" w:space="0" w:color="auto"/>
              <w:left w:val="single" w:sz="8" w:space="0" w:color="auto"/>
              <w:bottom w:val="single" w:sz="8" w:space="0" w:color="000000"/>
              <w:right w:val="single" w:sz="8" w:space="0" w:color="auto"/>
            </w:tcBorders>
            <w:shd w:val="clear" w:color="000000" w:fill="CCECFF"/>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Interference cell RI</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CCECFF"/>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Interference cell MCS</w:t>
            </w:r>
          </w:p>
        </w:tc>
        <w:tc>
          <w:tcPr>
            <w:tcW w:w="1300" w:type="dxa"/>
            <w:vMerge w:val="restart"/>
            <w:tcBorders>
              <w:top w:val="single" w:sz="8" w:space="0" w:color="auto"/>
              <w:left w:val="single" w:sz="8" w:space="0" w:color="auto"/>
              <w:bottom w:val="single" w:sz="8" w:space="0" w:color="000000"/>
              <w:right w:val="single" w:sz="8" w:space="0" w:color="auto"/>
            </w:tcBorders>
            <w:shd w:val="clear" w:color="000000" w:fill="CCECFF"/>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Serving cell RI</w:t>
            </w:r>
          </w:p>
        </w:tc>
        <w:tc>
          <w:tcPr>
            <w:tcW w:w="1360" w:type="dxa"/>
            <w:vMerge w:val="restart"/>
            <w:tcBorders>
              <w:top w:val="single" w:sz="8" w:space="0" w:color="auto"/>
              <w:left w:val="single" w:sz="8" w:space="0" w:color="auto"/>
              <w:bottom w:val="single" w:sz="8" w:space="0" w:color="000000"/>
              <w:right w:val="single" w:sz="8" w:space="0" w:color="auto"/>
            </w:tcBorders>
            <w:shd w:val="clear" w:color="000000" w:fill="CCECFF"/>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Serving cell MCS</w:t>
            </w:r>
          </w:p>
        </w:tc>
      </w:tr>
      <w:tr w:rsidR="00904C02" w:rsidRPr="00A314F0" w:rsidTr="00B45F62">
        <w:trPr>
          <w:trHeight w:val="270"/>
          <w:jc w:val="center"/>
        </w:trPr>
        <w:tc>
          <w:tcPr>
            <w:tcW w:w="1700" w:type="dxa"/>
            <w:vMerge/>
            <w:tcBorders>
              <w:top w:val="single" w:sz="8" w:space="0" w:color="auto"/>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tcBorders>
              <w:top w:val="single" w:sz="8" w:space="0" w:color="auto"/>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00" w:type="dxa"/>
            <w:vMerge/>
            <w:tcBorders>
              <w:top w:val="single" w:sz="8" w:space="0" w:color="auto"/>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r>
      <w:tr w:rsidR="00904C02" w:rsidRPr="00A314F0" w:rsidTr="00B45F62">
        <w:trPr>
          <w:trHeight w:val="270"/>
          <w:jc w:val="center"/>
        </w:trPr>
        <w:tc>
          <w:tcPr>
            <w:tcW w:w="170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C92735" w:rsidRDefault="00904C02" w:rsidP="00904C02">
            <w:pPr>
              <w:spacing w:after="0"/>
              <w:jc w:val="center"/>
              <w:rPr>
                <w:rFonts w:ascii="Calibri" w:eastAsiaTheme="minorEastAsia" w:hAnsi="Calibri" w:cs="Arial"/>
                <w:color w:val="000000"/>
                <w:sz w:val="18"/>
                <w:szCs w:val="18"/>
                <w:lang w:val="en-US" w:eastAsia="zh-CN"/>
              </w:rPr>
            </w:pPr>
            <w:r>
              <w:rPr>
                <w:rFonts w:ascii="Calibri" w:eastAsia="SimSun" w:hAnsi="Calibri" w:cs="Arial"/>
                <w:color w:val="000000"/>
                <w:sz w:val="18"/>
                <w:szCs w:val="18"/>
                <w:lang w:val="en-US" w:eastAsia="zh-CN"/>
              </w:rPr>
              <w:t>ON/O</w:t>
            </w:r>
            <w:r>
              <w:rPr>
                <w:rFonts w:ascii="Calibri" w:eastAsiaTheme="minorEastAsia" w:hAnsi="Calibri" w:cs="Arial" w:hint="eastAsia"/>
                <w:color w:val="000000"/>
                <w:sz w:val="18"/>
                <w:szCs w:val="18"/>
                <w:lang w:val="en-US" w:eastAsia="zh-CN"/>
              </w:rPr>
              <w:t>N/ON</w:t>
            </w:r>
            <w:r w:rsidRPr="00A314F0">
              <w:rPr>
                <w:rFonts w:ascii="Calibri" w:eastAsia="SimSun" w:hAnsi="Calibri" w:cs="Arial"/>
                <w:color w:val="000000"/>
                <w:sz w:val="18"/>
                <w:szCs w:val="18"/>
                <w:lang w:val="en-US" w:eastAsia="zh-CN"/>
              </w:rPr>
              <w:t xml:space="preserve"> pattern</w:t>
            </w:r>
          </w:p>
        </w:tc>
        <w:tc>
          <w:tcPr>
            <w:tcW w:w="122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c>
          <w:tcPr>
            <w:tcW w:w="130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96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c>
          <w:tcPr>
            <w:tcW w:w="130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96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c>
          <w:tcPr>
            <w:tcW w:w="130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96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c>
          <w:tcPr>
            <w:tcW w:w="130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96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r>
    </w:tbl>
    <w:p w:rsidR="00904C02" w:rsidRPr="00904C02" w:rsidRDefault="00904C02" w:rsidP="00904C02">
      <w:pPr>
        <w:rPr>
          <w:rFonts w:eastAsiaTheme="minorEastAsia"/>
          <w:lang w:val="en-US" w:eastAsia="zh-CN"/>
        </w:rPr>
      </w:pPr>
    </w:p>
    <w:p w:rsidR="00B64856" w:rsidRPr="00332E75" w:rsidRDefault="00904C02" w:rsidP="00F11123">
      <w:pPr>
        <w:spacing w:afterLines="50"/>
        <w:ind w:left="510"/>
        <w:jc w:val="center"/>
        <w:rPr>
          <w:rFonts w:ascii="Calibri" w:eastAsia="SimSun" w:hAnsi="Calibri" w:cs="Arial"/>
          <w:b/>
          <w:lang w:val="en-US" w:eastAsia="zh-CN"/>
        </w:rPr>
      </w:pPr>
      <w:r>
        <w:rPr>
          <w:rFonts w:ascii="Calibri" w:eastAsia="SimSun" w:hAnsi="Calibri" w:cs="Arial" w:hint="eastAsia"/>
          <w:b/>
          <w:lang w:val="en-US" w:eastAsia="zh-CN"/>
        </w:rPr>
        <w:t xml:space="preserve">Table </w:t>
      </w:r>
      <w:r>
        <w:rPr>
          <w:rFonts w:ascii="Calibri" w:eastAsiaTheme="minorEastAsia" w:hAnsi="Calibri" w:cs="Arial" w:hint="eastAsia"/>
          <w:b/>
          <w:lang w:val="en-US" w:eastAsia="zh-CN"/>
        </w:rPr>
        <w:t>7</w:t>
      </w:r>
      <w:r w:rsidR="00B64856">
        <w:rPr>
          <w:rFonts w:ascii="Calibri" w:eastAsia="SimSun" w:hAnsi="Calibri" w:cs="Arial" w:hint="eastAsia"/>
          <w:b/>
          <w:lang w:val="en-US" w:eastAsia="zh-CN"/>
        </w:rPr>
        <w:t>-</w:t>
      </w:r>
      <w:r>
        <w:rPr>
          <w:rFonts w:ascii="Calibri" w:eastAsiaTheme="minorEastAsia" w:hAnsi="Calibri" w:cs="Arial" w:hint="eastAsia"/>
          <w:b/>
          <w:lang w:val="en-US" w:eastAsia="zh-CN"/>
        </w:rPr>
        <w:t>2</w:t>
      </w:r>
      <w:r w:rsidR="00B64856" w:rsidRPr="00332E75">
        <w:rPr>
          <w:rFonts w:ascii="Calibri" w:eastAsia="SimSun" w:hAnsi="Calibri" w:cs="Arial" w:hint="eastAsia"/>
          <w:b/>
          <w:lang w:val="en-US" w:eastAsia="zh-CN"/>
        </w:rPr>
        <w:t xml:space="preserve">: </w:t>
      </w:r>
      <w:r w:rsidR="00B64856">
        <w:rPr>
          <w:rFonts w:ascii="Calibri" w:eastAsia="SimSun" w:hAnsi="Calibri" w:cs="Arial" w:hint="eastAsia"/>
          <w:b/>
          <w:lang w:val="en-US" w:eastAsia="zh-CN"/>
        </w:rPr>
        <w:t>Simulation Assumptions</w:t>
      </w:r>
    </w:p>
    <w:tbl>
      <w:tblPr>
        <w:tblW w:w="8510" w:type="dxa"/>
        <w:jc w:val="center"/>
        <w:tblInd w:w="94" w:type="dxa"/>
        <w:tblCellMar>
          <w:left w:w="99" w:type="dxa"/>
          <w:right w:w="99" w:type="dxa"/>
        </w:tblCellMar>
        <w:tblLook w:val="0000"/>
      </w:tblPr>
      <w:tblGrid>
        <w:gridCol w:w="3160"/>
        <w:gridCol w:w="5350"/>
      </w:tblGrid>
      <w:tr w:rsidR="00B64856" w:rsidRPr="00E440F0" w:rsidTr="003A24D1">
        <w:trPr>
          <w:trHeight w:val="186"/>
          <w:jc w:val="center"/>
        </w:trPr>
        <w:tc>
          <w:tcPr>
            <w:tcW w:w="3160" w:type="dxa"/>
            <w:tcBorders>
              <w:top w:val="single" w:sz="4" w:space="0" w:color="auto"/>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b/>
                <w:sz w:val="18"/>
                <w:szCs w:val="18"/>
                <w:lang w:eastAsia="zh-CN"/>
              </w:rPr>
            </w:pPr>
            <w:r w:rsidRPr="00332E75">
              <w:rPr>
                <w:rFonts w:ascii="Calibri" w:eastAsia="SimSun" w:hAnsi="Calibri" w:cs="Arial"/>
                <w:b/>
                <w:sz w:val="18"/>
                <w:szCs w:val="18"/>
                <w:lang w:eastAsia="zh-CN"/>
              </w:rPr>
              <w:t>Parameter</w:t>
            </w:r>
          </w:p>
        </w:tc>
        <w:tc>
          <w:tcPr>
            <w:tcW w:w="5350" w:type="dxa"/>
            <w:tcBorders>
              <w:top w:val="single" w:sz="4" w:space="0" w:color="auto"/>
              <w:left w:val="nil"/>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b/>
                <w:sz w:val="18"/>
                <w:szCs w:val="18"/>
                <w:lang w:eastAsia="zh-CN"/>
              </w:rPr>
            </w:pPr>
            <w:r w:rsidRPr="00332E75">
              <w:rPr>
                <w:rFonts w:ascii="Calibri" w:eastAsia="SimSun" w:hAnsi="Calibri" w:cs="Arial" w:hint="eastAsia"/>
                <w:b/>
                <w:sz w:val="18"/>
                <w:szCs w:val="18"/>
                <w:lang w:eastAsia="zh-CN"/>
              </w:rPr>
              <w:t>Value</w:t>
            </w:r>
          </w:p>
        </w:tc>
      </w:tr>
      <w:tr w:rsidR="00B64856" w:rsidRPr="00E440F0" w:rsidTr="003A24D1">
        <w:trPr>
          <w:trHeight w:val="27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System bandwidth</w:t>
            </w:r>
          </w:p>
        </w:tc>
        <w:tc>
          <w:tcPr>
            <w:tcW w:w="5350" w:type="dxa"/>
            <w:tcBorders>
              <w:top w:val="single" w:sz="4" w:space="0" w:color="auto"/>
              <w:left w:val="nil"/>
              <w:bottom w:val="single" w:sz="4" w:space="0" w:color="auto"/>
              <w:right w:val="single" w:sz="4" w:space="0" w:color="000000"/>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10 MHz</w:t>
            </w:r>
          </w:p>
        </w:tc>
      </w:tr>
      <w:tr w:rsidR="00B64856" w:rsidRPr="00E440F0" w:rsidTr="003A24D1">
        <w:trPr>
          <w:trHeight w:val="27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hint="eastAsia"/>
                <w:sz w:val="18"/>
                <w:szCs w:val="18"/>
                <w:lang w:eastAsia="zh-CN"/>
              </w:rPr>
              <w:lastRenderedPageBreak/>
              <w:t xml:space="preserve">RB </w:t>
            </w:r>
            <w:r w:rsidRPr="00332E75">
              <w:rPr>
                <w:rFonts w:ascii="Calibri" w:eastAsia="SimSun" w:hAnsi="Calibri" w:cs="Arial"/>
                <w:sz w:val="18"/>
                <w:szCs w:val="18"/>
                <w:lang w:eastAsia="zh-CN"/>
              </w:rPr>
              <w:t>allocation</w:t>
            </w:r>
          </w:p>
        </w:tc>
        <w:tc>
          <w:tcPr>
            <w:tcW w:w="5350" w:type="dxa"/>
            <w:tcBorders>
              <w:top w:val="single" w:sz="4" w:space="0" w:color="auto"/>
              <w:left w:val="nil"/>
              <w:bottom w:val="single" w:sz="4" w:space="0" w:color="auto"/>
              <w:right w:val="single" w:sz="4" w:space="0" w:color="000000"/>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hint="eastAsia"/>
                <w:sz w:val="18"/>
                <w:szCs w:val="18"/>
                <w:lang w:eastAsia="zh-CN"/>
              </w:rPr>
              <w:t>6</w:t>
            </w:r>
          </w:p>
        </w:tc>
      </w:tr>
      <w:tr w:rsidR="008A2185" w:rsidRPr="00E440F0" w:rsidTr="003A24D1">
        <w:trPr>
          <w:trHeight w:val="27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8A2185" w:rsidRPr="00332E75" w:rsidRDefault="008A2185"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Cell ID</w:t>
            </w:r>
          </w:p>
        </w:tc>
        <w:tc>
          <w:tcPr>
            <w:tcW w:w="5350" w:type="dxa"/>
            <w:tcBorders>
              <w:top w:val="single" w:sz="4" w:space="0" w:color="auto"/>
              <w:left w:val="nil"/>
              <w:bottom w:val="single" w:sz="4" w:space="0" w:color="auto"/>
              <w:right w:val="single" w:sz="4" w:space="0" w:color="000000"/>
            </w:tcBorders>
            <w:shd w:val="clear" w:color="auto" w:fill="auto"/>
            <w:vAlign w:val="center"/>
          </w:tcPr>
          <w:p w:rsidR="008A2185" w:rsidRPr="00332E75" w:rsidRDefault="008A2185"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[0, 6, 1]</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Transmission mode on Serving cell</w:t>
            </w:r>
          </w:p>
        </w:tc>
        <w:tc>
          <w:tcPr>
            <w:tcW w:w="5350" w:type="dxa"/>
            <w:tcBorders>
              <w:top w:val="nil"/>
              <w:left w:val="nil"/>
              <w:bottom w:val="single" w:sz="4" w:space="0" w:color="auto"/>
              <w:right w:val="single" w:sz="4" w:space="0" w:color="auto"/>
            </w:tcBorders>
            <w:shd w:val="clear" w:color="auto" w:fill="auto"/>
            <w:vAlign w:val="center"/>
          </w:tcPr>
          <w:p w:rsidR="00B64856" w:rsidRPr="004F4743" w:rsidRDefault="00B64856" w:rsidP="003A24D1">
            <w:pPr>
              <w:spacing w:after="0"/>
              <w:jc w:val="both"/>
              <w:rPr>
                <w:rFonts w:ascii="Calibri" w:eastAsiaTheme="minorEastAsia" w:hAnsi="Calibri" w:cs="Arial"/>
                <w:sz w:val="18"/>
                <w:szCs w:val="18"/>
                <w:lang w:eastAsia="zh-CN"/>
              </w:rPr>
            </w:pPr>
            <w:r w:rsidRPr="00332E75">
              <w:rPr>
                <w:rFonts w:ascii="Calibri" w:eastAsia="SimSun" w:hAnsi="Calibri" w:cs="Arial"/>
                <w:sz w:val="18"/>
                <w:szCs w:val="18"/>
                <w:lang w:eastAsia="zh-CN"/>
              </w:rPr>
              <w:t>TM</w:t>
            </w:r>
            <w:r w:rsidR="004F4743">
              <w:rPr>
                <w:rFonts w:ascii="Calibri" w:eastAsiaTheme="minorEastAsia" w:hAnsi="Calibri" w:cs="Arial" w:hint="eastAsia"/>
                <w:sz w:val="18"/>
                <w:szCs w:val="18"/>
                <w:lang w:eastAsia="zh-CN"/>
              </w:rPr>
              <w:t>9</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 xml:space="preserve">Transmission mode on </w:t>
            </w:r>
            <w:r w:rsidRPr="00332E75">
              <w:rPr>
                <w:rFonts w:ascii="Calibri" w:eastAsia="SimSun" w:hAnsi="Calibri" w:cs="Arial" w:hint="eastAsia"/>
                <w:sz w:val="18"/>
                <w:szCs w:val="18"/>
                <w:lang w:eastAsia="zh-CN"/>
              </w:rPr>
              <w:t>I</w:t>
            </w:r>
            <w:r w:rsidRPr="00332E75">
              <w:rPr>
                <w:rFonts w:ascii="Calibri" w:eastAsia="SimSun" w:hAnsi="Calibri" w:cs="Arial"/>
                <w:sz w:val="18"/>
                <w:szCs w:val="18"/>
                <w:lang w:eastAsia="zh-CN"/>
              </w:rPr>
              <w:t>nterference cell</w:t>
            </w:r>
          </w:p>
        </w:tc>
        <w:tc>
          <w:tcPr>
            <w:tcW w:w="5350" w:type="dxa"/>
            <w:tcBorders>
              <w:top w:val="nil"/>
              <w:left w:val="nil"/>
              <w:bottom w:val="single" w:sz="4" w:space="0" w:color="auto"/>
              <w:right w:val="single" w:sz="4" w:space="0" w:color="auto"/>
            </w:tcBorders>
            <w:shd w:val="clear" w:color="auto" w:fill="auto"/>
            <w:vAlign w:val="center"/>
          </w:tcPr>
          <w:p w:rsidR="00B64856" w:rsidRPr="000E209F" w:rsidRDefault="00B64856" w:rsidP="004F4743">
            <w:pPr>
              <w:spacing w:after="0"/>
              <w:jc w:val="both"/>
              <w:rPr>
                <w:rFonts w:ascii="Calibri" w:eastAsiaTheme="minorEastAsia" w:hAnsi="Calibri" w:cs="Arial"/>
                <w:sz w:val="18"/>
                <w:szCs w:val="18"/>
                <w:lang w:eastAsia="zh-CN"/>
              </w:rPr>
            </w:pPr>
            <w:r w:rsidRPr="00332E75">
              <w:rPr>
                <w:rFonts w:ascii="Calibri" w:eastAsia="SimSun" w:hAnsi="Calibri" w:cs="Arial"/>
                <w:sz w:val="18"/>
                <w:szCs w:val="18"/>
                <w:lang w:eastAsia="zh-CN"/>
              </w:rPr>
              <w:t>TM</w:t>
            </w:r>
            <w:r w:rsidR="000E209F">
              <w:rPr>
                <w:rFonts w:ascii="Calibri" w:eastAsiaTheme="minorEastAsia" w:hAnsi="Calibri" w:cs="Arial" w:hint="eastAsia"/>
                <w:sz w:val="18"/>
                <w:szCs w:val="18"/>
                <w:lang w:eastAsia="zh-CN"/>
              </w:rPr>
              <w:t>9</w:t>
            </w:r>
            <w:r w:rsidR="004F4743">
              <w:rPr>
                <w:rFonts w:ascii="Calibri" w:eastAsiaTheme="minorEastAsia" w:hAnsi="Calibri" w:cs="Arial" w:hint="eastAsia"/>
                <w:sz w:val="18"/>
                <w:szCs w:val="18"/>
                <w:lang w:eastAsia="zh-CN"/>
              </w:rPr>
              <w:t xml:space="preserve">, </w:t>
            </w:r>
            <w:r w:rsidR="00904C02">
              <w:rPr>
                <w:rFonts w:ascii="Calibri" w:eastAsiaTheme="minorEastAsia" w:hAnsi="Calibri" w:cs="Arial" w:hint="eastAsia"/>
                <w:sz w:val="18"/>
                <w:szCs w:val="18"/>
                <w:lang w:eastAsia="zh-CN"/>
              </w:rPr>
              <w:t>TM4</w:t>
            </w:r>
          </w:p>
        </w:tc>
      </w:tr>
      <w:tr w:rsidR="00C92735"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C92735" w:rsidRPr="00332E75" w:rsidRDefault="00C92735" w:rsidP="003A24D1">
            <w:pPr>
              <w:spacing w:after="0"/>
              <w:jc w:val="both"/>
              <w:rPr>
                <w:rFonts w:ascii="Calibri" w:eastAsia="SimSun" w:hAnsi="Calibri" w:cs="Arial"/>
                <w:sz w:val="18"/>
                <w:szCs w:val="18"/>
                <w:lang w:eastAsia="zh-CN"/>
              </w:rPr>
            </w:pPr>
            <w:r w:rsidRPr="00A314F0">
              <w:rPr>
                <w:rFonts w:ascii="Calibri" w:eastAsia="SimSun" w:hAnsi="Calibri" w:cs="Arial" w:hint="eastAsia"/>
                <w:lang w:val="en-US" w:eastAsia="zh-CN"/>
              </w:rPr>
              <w:t>Interference profiles</w:t>
            </w:r>
          </w:p>
        </w:tc>
        <w:tc>
          <w:tcPr>
            <w:tcW w:w="5350" w:type="dxa"/>
            <w:tcBorders>
              <w:top w:val="nil"/>
              <w:left w:val="nil"/>
              <w:bottom w:val="single" w:sz="4" w:space="0" w:color="auto"/>
              <w:right w:val="single" w:sz="4" w:space="0" w:color="auto"/>
            </w:tcBorders>
            <w:shd w:val="clear" w:color="auto" w:fill="auto"/>
            <w:vAlign w:val="center"/>
          </w:tcPr>
          <w:p w:rsidR="00C92735" w:rsidRDefault="00C92735" w:rsidP="00C92735">
            <w:pPr>
              <w:spacing w:after="0"/>
              <w:jc w:val="both"/>
              <w:rPr>
                <w:rFonts w:ascii="Calibri" w:eastAsiaTheme="minorEastAsia" w:hAnsi="Calibri" w:cs="Arial"/>
                <w:lang w:val="en-US" w:eastAsia="zh-CN"/>
              </w:rPr>
            </w:pPr>
            <w:r>
              <w:rPr>
                <w:rFonts w:ascii="Calibri" w:eastAsiaTheme="minorEastAsia" w:hAnsi="Calibri" w:cs="Arial" w:hint="eastAsia"/>
                <w:lang w:val="en-US" w:eastAsia="zh-CN"/>
              </w:rPr>
              <w:t>INF Level 1:</w:t>
            </w:r>
            <w:r w:rsidRPr="00A314F0">
              <w:rPr>
                <w:rFonts w:ascii="Calibri" w:eastAsia="SimSun" w:hAnsi="Calibri" w:cs="Arial" w:hint="eastAsia"/>
                <w:lang w:val="en-US" w:eastAsia="zh-CN"/>
              </w:rPr>
              <w:t xml:space="preserve"> INR</w:t>
            </w:r>
            <w:r w:rsidRPr="00A314F0">
              <w:rPr>
                <w:rFonts w:ascii="Calibri" w:eastAsia="SimSun" w:hAnsi="Calibri" w:cs="Arial" w:hint="eastAsia"/>
                <w:vertAlign w:val="subscript"/>
                <w:lang w:val="en-US" w:eastAsia="zh-CN"/>
              </w:rPr>
              <w:t>1</w:t>
            </w:r>
            <w:r w:rsidRPr="00A314F0">
              <w:rPr>
                <w:rFonts w:ascii="Calibri" w:eastAsia="SimSun" w:hAnsi="Calibri" w:cs="Arial" w:hint="eastAsia"/>
                <w:lang w:val="en-US" w:eastAsia="zh-CN"/>
              </w:rPr>
              <w:t xml:space="preserve"> = 7.77dB, INR</w:t>
            </w:r>
            <w:r w:rsidRPr="00A314F0">
              <w:rPr>
                <w:rFonts w:ascii="Calibri" w:eastAsia="SimSun" w:hAnsi="Calibri" w:cs="Arial" w:hint="eastAsia"/>
                <w:vertAlign w:val="subscript"/>
                <w:lang w:val="en-US" w:eastAsia="zh-CN"/>
              </w:rPr>
              <w:t>2</w:t>
            </w:r>
            <w:r w:rsidRPr="00A314F0">
              <w:rPr>
                <w:rFonts w:ascii="Calibri" w:eastAsia="SimSun" w:hAnsi="Calibri" w:cs="Arial" w:hint="eastAsia"/>
                <w:lang w:val="en-US" w:eastAsia="zh-CN"/>
              </w:rPr>
              <w:t xml:space="preserve"> = 2.29dB</w:t>
            </w:r>
            <w:r>
              <w:rPr>
                <w:rFonts w:ascii="Calibri" w:eastAsia="SimSun" w:hAnsi="Calibri" w:cs="Arial" w:hint="eastAsia"/>
                <w:lang w:val="en-US" w:eastAsia="zh-CN"/>
              </w:rPr>
              <w:t>;</w:t>
            </w:r>
          </w:p>
          <w:p w:rsidR="00C92735" w:rsidRPr="00C92735" w:rsidRDefault="00C92735" w:rsidP="00C92735">
            <w:pPr>
              <w:spacing w:after="0"/>
              <w:jc w:val="both"/>
              <w:rPr>
                <w:rFonts w:ascii="Calibri" w:eastAsiaTheme="minorEastAsia" w:hAnsi="Calibri" w:cs="Arial"/>
                <w:sz w:val="18"/>
                <w:szCs w:val="18"/>
                <w:lang w:eastAsia="zh-CN"/>
              </w:rPr>
            </w:pPr>
            <w:r>
              <w:rPr>
                <w:rFonts w:ascii="Calibri" w:eastAsiaTheme="minorEastAsia" w:hAnsi="Calibri" w:cs="Arial" w:hint="eastAsia"/>
                <w:lang w:val="en-US" w:eastAsia="zh-CN"/>
              </w:rPr>
              <w:t>INF Level 2:</w:t>
            </w:r>
            <w:r w:rsidRPr="00A314F0">
              <w:rPr>
                <w:rFonts w:ascii="Calibri" w:eastAsia="SimSun" w:hAnsi="Calibri" w:cs="Arial" w:hint="eastAsia"/>
                <w:lang w:val="en-US" w:eastAsia="zh-CN"/>
              </w:rPr>
              <w:t xml:space="preserve"> INR</w:t>
            </w:r>
            <w:r w:rsidRPr="00A314F0">
              <w:rPr>
                <w:rFonts w:ascii="Calibri" w:eastAsia="SimSun" w:hAnsi="Calibri" w:cs="Arial" w:hint="eastAsia"/>
                <w:vertAlign w:val="subscript"/>
                <w:lang w:val="en-US" w:eastAsia="zh-CN"/>
              </w:rPr>
              <w:t>1</w:t>
            </w:r>
            <w:r w:rsidRPr="00A314F0">
              <w:rPr>
                <w:rFonts w:ascii="Calibri" w:eastAsia="SimSun" w:hAnsi="Calibri" w:cs="Arial" w:hint="eastAsia"/>
                <w:lang w:val="en-US" w:eastAsia="zh-CN"/>
              </w:rPr>
              <w:t xml:space="preserve"> = 13.91dB, INR</w:t>
            </w:r>
            <w:r w:rsidRPr="00A314F0">
              <w:rPr>
                <w:rFonts w:ascii="Calibri" w:eastAsia="SimSun" w:hAnsi="Calibri" w:cs="Arial" w:hint="eastAsia"/>
                <w:vertAlign w:val="subscript"/>
                <w:lang w:val="en-US" w:eastAsia="zh-CN"/>
              </w:rPr>
              <w:t>2</w:t>
            </w:r>
            <w:r w:rsidRPr="00A314F0">
              <w:rPr>
                <w:rFonts w:ascii="Calibri" w:eastAsia="SimSun" w:hAnsi="Calibri" w:cs="Arial" w:hint="eastAsia"/>
                <w:lang w:val="en-US" w:eastAsia="zh-CN"/>
              </w:rPr>
              <w:t xml:space="preserve"> = 3.34dB</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MIMO configuration</w:t>
            </w:r>
          </w:p>
        </w:tc>
        <w:tc>
          <w:tcPr>
            <w:tcW w:w="5350" w:type="dxa"/>
            <w:tcBorders>
              <w:top w:val="nil"/>
              <w:left w:val="nil"/>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2x2 and low correlation</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Channel model and Doppler frequency for target and interference cells</w:t>
            </w:r>
          </w:p>
        </w:tc>
        <w:tc>
          <w:tcPr>
            <w:tcW w:w="5350" w:type="dxa"/>
            <w:tcBorders>
              <w:top w:val="nil"/>
              <w:left w:val="nil"/>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E</w:t>
            </w:r>
            <w:r>
              <w:rPr>
                <w:rFonts w:ascii="Calibri" w:eastAsia="SimSun" w:hAnsi="Calibri" w:cs="Arial" w:hint="eastAsia"/>
                <w:sz w:val="18"/>
                <w:szCs w:val="18"/>
                <w:lang w:eastAsia="zh-CN"/>
              </w:rPr>
              <w:t>PA 5Hz</w:t>
            </w:r>
            <w:r w:rsidRPr="00332E75">
              <w:rPr>
                <w:rFonts w:ascii="Calibri" w:eastAsia="SimSun" w:hAnsi="Calibri" w:cs="Arial" w:hint="eastAsia"/>
                <w:sz w:val="18"/>
                <w:szCs w:val="18"/>
                <w:lang w:eastAsia="zh-CN"/>
              </w:rPr>
              <w:t xml:space="preserve"> </w:t>
            </w:r>
          </w:p>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hint="eastAsia"/>
                <w:sz w:val="18"/>
                <w:szCs w:val="18"/>
                <w:lang w:eastAsia="zh-CN"/>
              </w:rPr>
              <w:t>Use</w:t>
            </w:r>
            <w:r w:rsidRPr="00332E75">
              <w:rPr>
                <w:rFonts w:ascii="Calibri" w:eastAsia="SimSun" w:hAnsi="Calibri" w:cs="Arial"/>
                <w:sz w:val="18"/>
                <w:szCs w:val="18"/>
                <w:lang w:eastAsia="zh-CN"/>
              </w:rPr>
              <w:t xml:space="preserve"> different channel seed for between cells</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CRS configuration</w:t>
            </w:r>
          </w:p>
        </w:tc>
        <w:tc>
          <w:tcPr>
            <w:tcW w:w="5350" w:type="dxa"/>
            <w:tcBorders>
              <w:top w:val="nil"/>
              <w:left w:val="nil"/>
              <w:bottom w:val="single" w:sz="4" w:space="0" w:color="auto"/>
              <w:right w:val="single" w:sz="4" w:space="0" w:color="auto"/>
            </w:tcBorders>
            <w:shd w:val="clear" w:color="auto" w:fill="auto"/>
            <w:vAlign w:val="center"/>
          </w:tcPr>
          <w:p w:rsidR="00B64856"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2 CRS ports</w:t>
            </w:r>
            <w:r w:rsidRPr="00332E75">
              <w:rPr>
                <w:rFonts w:ascii="Calibri" w:eastAsia="SimSun" w:hAnsi="Calibri" w:cs="Arial" w:hint="eastAsia"/>
                <w:sz w:val="18"/>
                <w:szCs w:val="18"/>
                <w:lang w:eastAsia="zh-CN"/>
              </w:rPr>
              <w:t xml:space="preserve">. </w:t>
            </w:r>
          </w:p>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hint="eastAsia"/>
                <w:sz w:val="18"/>
                <w:szCs w:val="18"/>
                <w:lang w:eastAsia="zh-CN"/>
              </w:rPr>
              <w:t xml:space="preserve">CRS is </w:t>
            </w:r>
            <w:r w:rsidRPr="00332E75">
              <w:rPr>
                <w:rFonts w:ascii="Calibri" w:eastAsia="SimSun" w:hAnsi="Calibri" w:cs="Arial"/>
                <w:sz w:val="18"/>
                <w:szCs w:val="18"/>
                <w:lang w:eastAsia="zh-CN"/>
              </w:rPr>
              <w:t>colliding</w:t>
            </w:r>
            <w:r w:rsidRPr="00332E75">
              <w:rPr>
                <w:rFonts w:ascii="Calibri" w:eastAsia="SimSun" w:hAnsi="Calibri" w:cs="Arial" w:hint="eastAsia"/>
                <w:sz w:val="18"/>
                <w:szCs w:val="18"/>
                <w:lang w:eastAsia="zh-CN"/>
              </w:rPr>
              <w:t xml:space="preserve"> between serving cell and interference cell</w:t>
            </w:r>
            <w:r>
              <w:rPr>
                <w:rFonts w:ascii="Calibri" w:eastAsia="SimSun" w:hAnsi="Calibri" w:cs="Arial" w:hint="eastAsia"/>
                <w:sz w:val="18"/>
                <w:szCs w:val="18"/>
                <w:lang w:eastAsia="zh-CN"/>
              </w:rPr>
              <w:t>s</w:t>
            </w:r>
          </w:p>
        </w:tc>
      </w:tr>
      <w:tr w:rsidR="009B14B9"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9B14B9" w:rsidRPr="00332E75" w:rsidRDefault="009B14B9"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P</w:t>
            </w:r>
            <w:r w:rsidRPr="009B14B9">
              <w:rPr>
                <w:rFonts w:ascii="Calibri" w:eastAsia="SimSun" w:hAnsi="Calibri" w:cs="Arial" w:hint="eastAsia"/>
                <w:sz w:val="18"/>
                <w:szCs w:val="18"/>
                <w:vertAlign w:val="subscript"/>
                <w:lang w:eastAsia="zh-CN"/>
              </w:rPr>
              <w:t>A</w:t>
            </w:r>
          </w:p>
        </w:tc>
        <w:tc>
          <w:tcPr>
            <w:tcW w:w="5350" w:type="dxa"/>
            <w:tcBorders>
              <w:top w:val="nil"/>
              <w:left w:val="nil"/>
              <w:bottom w:val="single" w:sz="4" w:space="0" w:color="auto"/>
              <w:right w:val="single" w:sz="4" w:space="0" w:color="auto"/>
            </w:tcBorders>
            <w:shd w:val="clear" w:color="auto" w:fill="auto"/>
            <w:vAlign w:val="center"/>
          </w:tcPr>
          <w:p w:rsidR="009B14B9" w:rsidRPr="00332E75" w:rsidRDefault="009B14B9"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-3dB</w:t>
            </w:r>
          </w:p>
        </w:tc>
      </w:tr>
      <w:tr w:rsidR="004C22ED"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4C22ED" w:rsidRDefault="004C22ED"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P</w:t>
            </w:r>
            <w:r>
              <w:rPr>
                <w:rFonts w:ascii="Calibri" w:eastAsiaTheme="minorEastAsia" w:hAnsi="Calibri" w:cs="Arial" w:hint="eastAsia"/>
                <w:sz w:val="18"/>
                <w:szCs w:val="18"/>
                <w:vertAlign w:val="subscript"/>
                <w:lang w:eastAsia="zh-CN"/>
              </w:rPr>
              <w:t>B</w:t>
            </w:r>
          </w:p>
        </w:tc>
        <w:tc>
          <w:tcPr>
            <w:tcW w:w="5350" w:type="dxa"/>
            <w:tcBorders>
              <w:top w:val="nil"/>
              <w:left w:val="nil"/>
              <w:bottom w:val="single" w:sz="4" w:space="0" w:color="auto"/>
              <w:right w:val="single" w:sz="4" w:space="0" w:color="auto"/>
            </w:tcBorders>
            <w:shd w:val="clear" w:color="auto" w:fill="auto"/>
            <w:vAlign w:val="center"/>
          </w:tcPr>
          <w:p w:rsidR="004C22ED" w:rsidRDefault="004C22ED" w:rsidP="003A24D1">
            <w:pPr>
              <w:spacing w:after="0"/>
              <w:jc w:val="both"/>
              <w:rPr>
                <w:rFonts w:ascii="Calibri" w:eastAsia="SimSun" w:hAnsi="Calibri" w:cs="Arial"/>
                <w:sz w:val="18"/>
                <w:szCs w:val="18"/>
                <w:lang w:eastAsia="zh-CN"/>
              </w:rPr>
            </w:pPr>
            <w:r>
              <w:rPr>
                <w:rFonts w:ascii="Calibri" w:eastAsiaTheme="minorEastAsia" w:hAnsi="Calibri" w:cs="Arial" w:hint="eastAsia"/>
                <w:sz w:val="18"/>
                <w:szCs w:val="18"/>
                <w:lang w:eastAsia="zh-CN"/>
              </w:rPr>
              <w:t>0dB</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CSI-RS configuration</w:t>
            </w:r>
          </w:p>
        </w:tc>
        <w:tc>
          <w:tcPr>
            <w:tcW w:w="5350" w:type="dxa"/>
            <w:tcBorders>
              <w:top w:val="nil"/>
              <w:left w:val="nil"/>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None</w:t>
            </w:r>
          </w:p>
        </w:tc>
      </w:tr>
      <w:tr w:rsidR="00545FAD"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545FAD" w:rsidRPr="00332E75" w:rsidRDefault="00545FAD"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 xml:space="preserve">Channel </w:t>
            </w:r>
            <w:r>
              <w:rPr>
                <w:rFonts w:ascii="Calibri" w:eastAsia="SimSun" w:hAnsi="Calibri" w:cs="Arial"/>
                <w:sz w:val="18"/>
                <w:szCs w:val="18"/>
                <w:lang w:eastAsia="zh-CN"/>
              </w:rPr>
              <w:t>Estimation</w:t>
            </w:r>
          </w:p>
        </w:tc>
        <w:tc>
          <w:tcPr>
            <w:tcW w:w="5350" w:type="dxa"/>
            <w:tcBorders>
              <w:top w:val="nil"/>
              <w:left w:val="nil"/>
              <w:bottom w:val="single" w:sz="4" w:space="0" w:color="auto"/>
              <w:right w:val="single" w:sz="4" w:space="0" w:color="auto"/>
            </w:tcBorders>
            <w:shd w:val="clear" w:color="auto" w:fill="auto"/>
            <w:vAlign w:val="center"/>
          </w:tcPr>
          <w:p w:rsidR="00545FAD" w:rsidRPr="00994572" w:rsidRDefault="00994572" w:rsidP="00994572">
            <w:pPr>
              <w:spacing w:after="0"/>
              <w:jc w:val="both"/>
              <w:rPr>
                <w:rFonts w:ascii="Calibri" w:eastAsiaTheme="minorEastAsia" w:hAnsi="Calibri" w:cs="Arial"/>
                <w:sz w:val="18"/>
                <w:szCs w:val="18"/>
                <w:lang w:eastAsia="zh-CN"/>
              </w:rPr>
            </w:pPr>
            <w:r>
              <w:rPr>
                <w:rFonts w:ascii="Calibri" w:eastAsiaTheme="minorEastAsia" w:hAnsi="Calibri" w:cs="Arial" w:hint="eastAsia"/>
                <w:sz w:val="18"/>
                <w:szCs w:val="18"/>
                <w:lang w:eastAsia="zh-CN"/>
              </w:rPr>
              <w:t>Realistic Channel Estimation</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PMI</w:t>
            </w:r>
          </w:p>
        </w:tc>
        <w:tc>
          <w:tcPr>
            <w:tcW w:w="5350" w:type="dxa"/>
            <w:tcBorders>
              <w:top w:val="nil"/>
              <w:left w:val="nil"/>
              <w:bottom w:val="single" w:sz="4" w:space="0" w:color="auto"/>
              <w:right w:val="single" w:sz="4" w:space="0" w:color="auto"/>
            </w:tcBorders>
            <w:shd w:val="clear" w:color="auto" w:fill="auto"/>
            <w:vAlign w:val="center"/>
          </w:tcPr>
          <w:p w:rsidR="00B64856" w:rsidRPr="00332E75" w:rsidRDefault="008A2185"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Random PMI</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H-ARQ</w:t>
            </w:r>
          </w:p>
        </w:tc>
        <w:tc>
          <w:tcPr>
            <w:tcW w:w="5350" w:type="dxa"/>
            <w:tcBorders>
              <w:top w:val="nil"/>
              <w:left w:val="nil"/>
              <w:bottom w:val="single" w:sz="4" w:space="0" w:color="auto"/>
              <w:right w:val="single" w:sz="4" w:space="0" w:color="auto"/>
            </w:tcBorders>
            <w:shd w:val="clear" w:color="auto" w:fill="auto"/>
            <w:vAlign w:val="center"/>
          </w:tcPr>
          <w:p w:rsidR="00B64856" w:rsidRPr="00332E75" w:rsidRDefault="00B64856" w:rsidP="002F366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8 HARQ processes</w:t>
            </w:r>
          </w:p>
        </w:tc>
      </w:tr>
      <w:tr w:rsidR="00B64856" w:rsidRPr="00E440F0" w:rsidTr="003A24D1">
        <w:trPr>
          <w:trHeight w:val="27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PCFICH</w:t>
            </w:r>
          </w:p>
        </w:tc>
        <w:tc>
          <w:tcPr>
            <w:tcW w:w="5350" w:type="dxa"/>
            <w:tcBorders>
              <w:top w:val="single" w:sz="4" w:space="0" w:color="auto"/>
              <w:left w:val="nil"/>
              <w:bottom w:val="single" w:sz="4" w:space="0" w:color="auto"/>
              <w:right w:val="single" w:sz="4" w:space="0" w:color="000000"/>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 xml:space="preserve">CFI = </w:t>
            </w:r>
            <w:r w:rsidR="00A50024">
              <w:rPr>
                <w:rFonts w:ascii="Calibri" w:eastAsia="SimSun" w:hAnsi="Calibri" w:cs="Arial" w:hint="eastAsia"/>
                <w:sz w:val="18"/>
                <w:szCs w:val="18"/>
                <w:lang w:eastAsia="zh-CN"/>
              </w:rPr>
              <w:t>2</w:t>
            </w:r>
          </w:p>
        </w:tc>
      </w:tr>
      <w:tr w:rsidR="00B64856" w:rsidRPr="00E440F0" w:rsidTr="003A24D1">
        <w:trPr>
          <w:trHeight w:val="27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PCFICH/PDCCH detection</w:t>
            </w:r>
          </w:p>
        </w:tc>
        <w:tc>
          <w:tcPr>
            <w:tcW w:w="5350" w:type="dxa"/>
            <w:tcBorders>
              <w:top w:val="single" w:sz="4" w:space="0" w:color="auto"/>
              <w:left w:val="nil"/>
              <w:bottom w:val="single" w:sz="4" w:space="0" w:color="auto"/>
              <w:right w:val="single" w:sz="4" w:space="0" w:color="000000"/>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Not considered</w:t>
            </w:r>
          </w:p>
        </w:tc>
      </w:tr>
    </w:tbl>
    <w:p w:rsidR="00B85DED" w:rsidRDefault="00B85DED" w:rsidP="00B64856">
      <w:pPr>
        <w:pStyle w:val="B1"/>
        <w:rPr>
          <w:rFonts w:ascii="Calibri" w:eastAsiaTheme="minorEastAsia" w:hAnsi="Calibri" w:cs="Arial"/>
          <w:lang w:eastAsia="zh-CN"/>
        </w:rPr>
      </w:pPr>
    </w:p>
    <w:p w:rsidR="00DD058C" w:rsidRPr="00DD058C" w:rsidRDefault="00DD058C" w:rsidP="00DD058C">
      <w:pPr>
        <w:pStyle w:val="Heading1"/>
        <w:numPr>
          <w:ilvl w:val="0"/>
          <w:numId w:val="3"/>
        </w:numPr>
        <w:jc w:val="both"/>
        <w:rPr>
          <w:rFonts w:ascii="Cambria" w:eastAsiaTheme="minorEastAsia" w:hAnsi="Cambria" w:cs="Arial"/>
          <w:b/>
          <w:sz w:val="32"/>
          <w:lang w:val="en-US" w:eastAsia="zh-CN"/>
        </w:rPr>
      </w:pPr>
      <w:r w:rsidRPr="00DD058C">
        <w:rPr>
          <w:rFonts w:ascii="Cambria" w:eastAsia="SimSun" w:hAnsi="Cambria" w:cs="Arial" w:hint="eastAsia"/>
          <w:b/>
          <w:sz w:val="32"/>
          <w:lang w:val="en-US" w:eastAsia="zh-CN"/>
        </w:rPr>
        <w:lastRenderedPageBreak/>
        <w:t>Annex</w:t>
      </w:r>
      <w:r w:rsidRPr="00DD058C">
        <w:rPr>
          <w:rFonts w:ascii="Cambria" w:eastAsiaTheme="minorEastAsia" w:hAnsi="Cambria" w:cs="Arial" w:hint="eastAsia"/>
          <w:b/>
          <w:sz w:val="32"/>
          <w:lang w:val="en-US" w:eastAsia="zh-CN"/>
        </w:rPr>
        <w:t xml:space="preserve"> B: Blind Detection Performance of DMRS based TM</w:t>
      </w:r>
    </w:p>
    <w:p w:rsidR="00DD058C" w:rsidRDefault="003952CB" w:rsidP="00DD058C">
      <w:pPr>
        <w:spacing w:after="60"/>
        <w:jc w:val="both"/>
        <w:rPr>
          <w:rFonts w:ascii="Calibri" w:eastAsiaTheme="minorEastAsia" w:hAnsi="Calibri" w:cs="Arial"/>
          <w:lang w:val="en-US" w:eastAsia="zh-CN"/>
        </w:rPr>
      </w:pPr>
      <w:r>
        <w:rPr>
          <w:rFonts w:ascii="Calibri" w:eastAsiaTheme="minorEastAsia" w:hAnsi="Calibri" w:cs="Arial"/>
          <w:noProof/>
          <w:lang w:val="en-US" w:eastAsia="zh-CN"/>
        </w:rPr>
        <w:drawing>
          <wp:inline distT="0" distB="0" distL="0" distR="0">
            <wp:extent cx="6122035" cy="3942080"/>
            <wp:effectExtent l="19050" t="0" r="0" b="0"/>
            <wp:docPr id="11" name="Picture 10" descr="TM9+TM9 - INF Level 1 and Rank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9+TM9 - INF Level 1 and Rank 1.png"/>
                    <pic:cNvPicPr/>
                  </pic:nvPicPr>
                  <pic:blipFill>
                    <a:blip r:embed="rId8"/>
                    <a:stretch>
                      <a:fillRect/>
                    </a:stretch>
                  </pic:blipFill>
                  <pic:spPr>
                    <a:xfrm>
                      <a:off x="0" y="0"/>
                      <a:ext cx="6122035" cy="3942080"/>
                    </a:xfrm>
                    <a:prstGeom prst="rect">
                      <a:avLst/>
                    </a:prstGeom>
                  </pic:spPr>
                </pic:pic>
              </a:graphicData>
            </a:graphic>
          </wp:inline>
        </w:drawing>
      </w:r>
    </w:p>
    <w:p w:rsidR="00DD058C" w:rsidRPr="00733D00" w:rsidRDefault="00DD058C" w:rsidP="00DD058C">
      <w:pPr>
        <w:pStyle w:val="B1"/>
        <w:spacing w:after="0"/>
        <w:ind w:left="0" w:firstLine="0"/>
        <w:jc w:val="center"/>
        <w:rPr>
          <w:rFonts w:ascii="Calibri" w:hAnsi="Calibri" w:cs="Arial"/>
          <w:b/>
          <w:szCs w:val="18"/>
          <w:lang w:eastAsia="zh-CN"/>
        </w:rPr>
      </w:pPr>
      <w:r w:rsidRPr="000B2E12">
        <w:rPr>
          <w:rFonts w:ascii="Calibri" w:hAnsi="Calibri" w:cs="Arial" w:hint="eastAsia"/>
          <w:b/>
          <w:szCs w:val="18"/>
          <w:lang w:eastAsia="zh-CN"/>
        </w:rPr>
        <w:t>Figure 1: Performance under</w:t>
      </w:r>
      <w:r w:rsidR="003952CB">
        <w:rPr>
          <w:rFonts w:ascii="Calibri" w:eastAsiaTheme="minorEastAsia" w:hAnsi="Calibri" w:cs="Arial" w:hint="eastAsia"/>
          <w:b/>
          <w:szCs w:val="18"/>
          <w:lang w:eastAsia="zh-CN"/>
        </w:rPr>
        <w:t xml:space="preserve"> TM9</w:t>
      </w:r>
      <w:r w:rsidRPr="000B2E12">
        <w:rPr>
          <w:rFonts w:ascii="Calibri" w:hAnsi="Calibri" w:cs="Arial" w:hint="eastAsia"/>
          <w:b/>
          <w:szCs w:val="18"/>
          <w:lang w:eastAsia="zh-CN"/>
        </w:rPr>
        <w:t xml:space="preserve"> </w:t>
      </w:r>
      <w:r w:rsidR="003952CB">
        <w:rPr>
          <w:rFonts w:ascii="Calibri" w:eastAsiaTheme="minorEastAsia" w:hAnsi="Calibri" w:cs="Arial" w:hint="eastAsia"/>
          <w:b/>
          <w:szCs w:val="18"/>
          <w:lang w:eastAsia="zh-CN"/>
        </w:rPr>
        <w:t xml:space="preserve">Rank 1 </w:t>
      </w:r>
      <w:r w:rsidRPr="000B2E12">
        <w:rPr>
          <w:rFonts w:ascii="Calibri" w:hAnsi="Calibri" w:cs="Arial" w:hint="eastAsia"/>
          <w:b/>
          <w:szCs w:val="18"/>
          <w:lang w:eastAsia="zh-CN"/>
        </w:rPr>
        <w:t>interference and</w:t>
      </w:r>
      <w:r w:rsidRPr="000B2E12">
        <w:rPr>
          <w:rFonts w:ascii="Calibri" w:hAnsi="Calibri" w:cs="Arial" w:hint="eastAsia"/>
          <w:b/>
          <w:lang w:val="en-US" w:eastAsia="zh-CN"/>
        </w:rPr>
        <w:t xml:space="preserve"> INR</w:t>
      </w:r>
      <w:r w:rsidRPr="000B2E12">
        <w:rPr>
          <w:rFonts w:ascii="Calibri" w:hAnsi="Calibri" w:cs="Arial" w:hint="eastAsia"/>
          <w:b/>
          <w:vertAlign w:val="subscript"/>
          <w:lang w:val="en-US" w:eastAsia="zh-CN"/>
        </w:rPr>
        <w:t>1</w:t>
      </w:r>
      <w:r w:rsidRPr="000B2E12">
        <w:rPr>
          <w:rFonts w:ascii="Calibri" w:hAnsi="Calibri" w:cs="Arial" w:hint="eastAsia"/>
          <w:b/>
          <w:lang w:val="en-US" w:eastAsia="zh-CN"/>
        </w:rPr>
        <w:t xml:space="preserve"> = 7.77dB, INR</w:t>
      </w:r>
      <w:r w:rsidRPr="000B2E12">
        <w:rPr>
          <w:rFonts w:ascii="Calibri" w:hAnsi="Calibri" w:cs="Arial" w:hint="eastAsia"/>
          <w:b/>
          <w:vertAlign w:val="subscript"/>
          <w:lang w:val="en-US" w:eastAsia="zh-CN"/>
        </w:rPr>
        <w:t>2</w:t>
      </w:r>
      <w:r w:rsidRPr="000B2E12">
        <w:rPr>
          <w:rFonts w:ascii="Calibri" w:hAnsi="Calibri" w:cs="Arial" w:hint="eastAsia"/>
          <w:b/>
          <w:lang w:val="en-US" w:eastAsia="zh-CN"/>
        </w:rPr>
        <w:t xml:space="preserve"> = 2.29dB</w:t>
      </w:r>
    </w:p>
    <w:p w:rsidR="00DD058C" w:rsidRPr="003952CB" w:rsidRDefault="003952CB" w:rsidP="00DD058C">
      <w:pPr>
        <w:spacing w:after="60"/>
        <w:jc w:val="both"/>
        <w:rPr>
          <w:rFonts w:ascii="Calibri" w:eastAsiaTheme="minorEastAsia" w:hAnsi="Calibri" w:cs="Arial"/>
          <w:lang w:eastAsia="zh-CN"/>
        </w:rPr>
      </w:pPr>
      <w:r w:rsidRPr="003952CB">
        <w:rPr>
          <w:rFonts w:ascii="Calibri" w:eastAsiaTheme="minorEastAsia" w:hAnsi="Calibri" w:cs="Arial"/>
          <w:noProof/>
          <w:lang w:val="en-US" w:eastAsia="zh-CN"/>
        </w:rPr>
        <w:drawing>
          <wp:inline distT="0" distB="0" distL="0" distR="0">
            <wp:extent cx="6122035" cy="3942080"/>
            <wp:effectExtent l="19050" t="0" r="0" b="0"/>
            <wp:docPr id="18" name="Picture 11" descr="TM9+TM9 - INF Level 1 and Rank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9+TM9 - INF Level 1 and Rank 2.png"/>
                    <pic:cNvPicPr/>
                  </pic:nvPicPr>
                  <pic:blipFill>
                    <a:blip r:embed="rId9"/>
                    <a:stretch>
                      <a:fillRect/>
                    </a:stretch>
                  </pic:blipFill>
                  <pic:spPr>
                    <a:xfrm>
                      <a:off x="0" y="0"/>
                      <a:ext cx="6122035" cy="3942080"/>
                    </a:xfrm>
                    <a:prstGeom prst="rect">
                      <a:avLst/>
                    </a:prstGeom>
                  </pic:spPr>
                </pic:pic>
              </a:graphicData>
            </a:graphic>
          </wp:inline>
        </w:drawing>
      </w:r>
    </w:p>
    <w:p w:rsidR="00DD058C" w:rsidRDefault="00DD058C" w:rsidP="00F11123">
      <w:pPr>
        <w:pStyle w:val="B1"/>
        <w:spacing w:afterLines="50"/>
        <w:ind w:left="0" w:firstLine="0"/>
        <w:jc w:val="center"/>
        <w:rPr>
          <w:rFonts w:ascii="Calibri" w:eastAsiaTheme="minorEastAsia" w:hAnsi="Calibri" w:cs="Arial"/>
          <w:b/>
          <w:lang w:val="en-US" w:eastAsia="zh-CN"/>
        </w:rPr>
      </w:pPr>
      <w:r w:rsidRPr="000B2E12">
        <w:rPr>
          <w:rFonts w:ascii="Calibri" w:hAnsi="Calibri" w:cs="Arial" w:hint="eastAsia"/>
          <w:b/>
          <w:szCs w:val="18"/>
          <w:lang w:eastAsia="zh-CN"/>
        </w:rPr>
        <w:t xml:space="preserve">Figure 2: Performance under </w:t>
      </w:r>
      <w:r w:rsidR="003952CB">
        <w:rPr>
          <w:rFonts w:ascii="Calibri" w:eastAsiaTheme="minorEastAsia" w:hAnsi="Calibri" w:cs="Arial" w:hint="eastAsia"/>
          <w:b/>
          <w:szCs w:val="18"/>
          <w:lang w:eastAsia="zh-CN"/>
        </w:rPr>
        <w:t>TM9</w:t>
      </w:r>
      <w:r w:rsidR="003952CB" w:rsidRPr="000B2E12">
        <w:rPr>
          <w:rFonts w:ascii="Calibri" w:hAnsi="Calibri" w:cs="Arial" w:hint="eastAsia"/>
          <w:b/>
          <w:szCs w:val="18"/>
          <w:lang w:eastAsia="zh-CN"/>
        </w:rPr>
        <w:t xml:space="preserve"> </w:t>
      </w:r>
      <w:r w:rsidRPr="000B2E12">
        <w:rPr>
          <w:rFonts w:ascii="Calibri" w:hAnsi="Calibri" w:cs="Arial" w:hint="eastAsia"/>
          <w:b/>
          <w:szCs w:val="18"/>
          <w:lang w:eastAsia="zh-CN"/>
        </w:rPr>
        <w:t>Rank 2 interference and</w:t>
      </w:r>
      <w:r w:rsidRPr="000B2E12">
        <w:rPr>
          <w:rFonts w:ascii="Calibri" w:hAnsi="Calibri" w:cs="Arial" w:hint="eastAsia"/>
          <w:b/>
          <w:lang w:val="en-US" w:eastAsia="zh-CN"/>
        </w:rPr>
        <w:t xml:space="preserve"> INR</w:t>
      </w:r>
      <w:r w:rsidRPr="000B2E12">
        <w:rPr>
          <w:rFonts w:ascii="Calibri" w:hAnsi="Calibri" w:cs="Arial" w:hint="eastAsia"/>
          <w:b/>
          <w:vertAlign w:val="subscript"/>
          <w:lang w:val="en-US" w:eastAsia="zh-CN"/>
        </w:rPr>
        <w:t>1</w:t>
      </w:r>
      <w:r w:rsidRPr="000B2E12">
        <w:rPr>
          <w:rFonts w:ascii="Calibri" w:hAnsi="Calibri" w:cs="Arial" w:hint="eastAsia"/>
          <w:b/>
          <w:lang w:val="en-US" w:eastAsia="zh-CN"/>
        </w:rPr>
        <w:t xml:space="preserve"> = 7.77dB, INR</w:t>
      </w:r>
      <w:r w:rsidRPr="000B2E12">
        <w:rPr>
          <w:rFonts w:ascii="Calibri" w:hAnsi="Calibri" w:cs="Arial" w:hint="eastAsia"/>
          <w:b/>
          <w:vertAlign w:val="subscript"/>
          <w:lang w:val="en-US" w:eastAsia="zh-CN"/>
        </w:rPr>
        <w:t>2</w:t>
      </w:r>
      <w:r w:rsidRPr="000B2E12">
        <w:rPr>
          <w:rFonts w:ascii="Calibri" w:hAnsi="Calibri" w:cs="Arial" w:hint="eastAsia"/>
          <w:b/>
          <w:lang w:val="en-US" w:eastAsia="zh-CN"/>
        </w:rPr>
        <w:t xml:space="preserve"> = 2.29dB</w:t>
      </w:r>
    </w:p>
    <w:p w:rsidR="00DD058C" w:rsidRDefault="003952CB" w:rsidP="00DD058C">
      <w:pPr>
        <w:spacing w:after="60"/>
        <w:jc w:val="both"/>
        <w:rPr>
          <w:rFonts w:ascii="Calibri" w:eastAsiaTheme="minorEastAsia" w:hAnsi="Calibri" w:cs="Arial"/>
          <w:lang w:val="en-US" w:eastAsia="zh-CN"/>
        </w:rPr>
      </w:pPr>
      <w:r w:rsidRPr="003952CB">
        <w:rPr>
          <w:rFonts w:ascii="Calibri" w:eastAsiaTheme="minorEastAsia" w:hAnsi="Calibri" w:cs="Arial"/>
          <w:noProof/>
          <w:lang w:val="en-US" w:eastAsia="zh-CN"/>
        </w:rPr>
        <w:lastRenderedPageBreak/>
        <w:drawing>
          <wp:inline distT="0" distB="0" distL="0" distR="0">
            <wp:extent cx="6122035" cy="3942080"/>
            <wp:effectExtent l="19050" t="0" r="0" b="0"/>
            <wp:docPr id="17" name="Picture 13" descr="TM9+TM9 - INF Level 2 and Rank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9+TM9 - INF Level 2 and Rank 1.png"/>
                    <pic:cNvPicPr/>
                  </pic:nvPicPr>
                  <pic:blipFill>
                    <a:blip r:embed="rId10"/>
                    <a:stretch>
                      <a:fillRect/>
                    </a:stretch>
                  </pic:blipFill>
                  <pic:spPr>
                    <a:xfrm>
                      <a:off x="0" y="0"/>
                      <a:ext cx="6122035" cy="3942080"/>
                    </a:xfrm>
                    <a:prstGeom prst="rect">
                      <a:avLst/>
                    </a:prstGeom>
                  </pic:spPr>
                </pic:pic>
              </a:graphicData>
            </a:graphic>
          </wp:inline>
        </w:drawing>
      </w:r>
    </w:p>
    <w:p w:rsidR="00DD058C" w:rsidRDefault="00DD058C" w:rsidP="00DD058C">
      <w:pPr>
        <w:spacing w:after="60"/>
        <w:jc w:val="center"/>
        <w:rPr>
          <w:rFonts w:ascii="Calibri" w:eastAsiaTheme="minorEastAsia" w:hAnsi="Calibri" w:cs="Arial"/>
          <w:b/>
          <w:lang w:val="en-US" w:eastAsia="zh-CN"/>
        </w:rPr>
      </w:pPr>
      <w:r w:rsidRPr="000B2E12">
        <w:rPr>
          <w:rFonts w:ascii="Calibri" w:eastAsia="SimSun" w:hAnsi="Calibri" w:cs="Arial" w:hint="eastAsia"/>
          <w:b/>
          <w:lang w:val="en-US" w:eastAsia="zh-CN"/>
        </w:rPr>
        <w:t xml:space="preserve">Figure 3: </w:t>
      </w:r>
      <w:r w:rsidRPr="000B2E12">
        <w:rPr>
          <w:rFonts w:ascii="Calibri" w:hAnsi="Calibri" w:cs="Arial" w:hint="eastAsia"/>
          <w:b/>
          <w:szCs w:val="18"/>
          <w:lang w:eastAsia="zh-CN"/>
        </w:rPr>
        <w:t xml:space="preserve">Performance under </w:t>
      </w:r>
      <w:r w:rsidR="003952CB">
        <w:rPr>
          <w:rFonts w:ascii="Calibri" w:eastAsiaTheme="minorEastAsia" w:hAnsi="Calibri" w:cs="Arial" w:hint="eastAsia"/>
          <w:b/>
          <w:szCs w:val="18"/>
          <w:lang w:eastAsia="zh-CN"/>
        </w:rPr>
        <w:t>TM9</w:t>
      </w:r>
      <w:r w:rsidR="003952CB" w:rsidRPr="000B2E12">
        <w:rPr>
          <w:rFonts w:ascii="Calibri" w:hAnsi="Calibri" w:cs="Arial" w:hint="eastAsia"/>
          <w:b/>
          <w:szCs w:val="18"/>
          <w:lang w:eastAsia="zh-CN"/>
        </w:rPr>
        <w:t xml:space="preserve"> </w:t>
      </w:r>
      <w:r w:rsidRPr="000B2E12">
        <w:rPr>
          <w:rFonts w:ascii="Calibri" w:hAnsi="Calibri" w:cs="Arial" w:hint="eastAsia"/>
          <w:b/>
          <w:szCs w:val="18"/>
          <w:lang w:eastAsia="zh-CN"/>
        </w:rPr>
        <w:t>Rank 1 interference and</w:t>
      </w:r>
      <w:r w:rsidRPr="000B2E12">
        <w:rPr>
          <w:rFonts w:ascii="Calibri" w:eastAsia="SimSun" w:hAnsi="Calibri" w:cs="Arial" w:hint="eastAsia"/>
          <w:b/>
          <w:lang w:val="en-US" w:eastAsia="zh-CN"/>
        </w:rPr>
        <w:t xml:space="preserve"> INR</w:t>
      </w:r>
      <w:r w:rsidRPr="000B2E12">
        <w:rPr>
          <w:rFonts w:ascii="Calibri" w:eastAsia="SimSun" w:hAnsi="Calibri" w:cs="Arial" w:hint="eastAsia"/>
          <w:b/>
          <w:vertAlign w:val="subscript"/>
          <w:lang w:val="en-US" w:eastAsia="zh-CN"/>
        </w:rPr>
        <w:t>1</w:t>
      </w:r>
      <w:r w:rsidRPr="000B2E12">
        <w:rPr>
          <w:rFonts w:ascii="Calibri" w:eastAsia="SimSun" w:hAnsi="Calibri" w:cs="Arial" w:hint="eastAsia"/>
          <w:b/>
          <w:lang w:val="en-US" w:eastAsia="zh-CN"/>
        </w:rPr>
        <w:t xml:space="preserve"> = 13.91dB, INR</w:t>
      </w:r>
      <w:r w:rsidRPr="000B2E12">
        <w:rPr>
          <w:rFonts w:ascii="Calibri" w:eastAsia="SimSun" w:hAnsi="Calibri" w:cs="Arial" w:hint="eastAsia"/>
          <w:b/>
          <w:vertAlign w:val="subscript"/>
          <w:lang w:val="en-US" w:eastAsia="zh-CN"/>
        </w:rPr>
        <w:t>2</w:t>
      </w:r>
      <w:r w:rsidRPr="000B2E12">
        <w:rPr>
          <w:rFonts w:ascii="Calibri" w:eastAsia="SimSun" w:hAnsi="Calibri" w:cs="Arial" w:hint="eastAsia"/>
          <w:b/>
          <w:lang w:val="en-US" w:eastAsia="zh-CN"/>
        </w:rPr>
        <w:t xml:space="preserve"> = 3.34dB</w:t>
      </w:r>
    </w:p>
    <w:p w:rsidR="00DD058C" w:rsidRPr="00733D00" w:rsidRDefault="003952CB" w:rsidP="00DD058C">
      <w:pPr>
        <w:spacing w:after="60"/>
        <w:jc w:val="both"/>
        <w:rPr>
          <w:rFonts w:ascii="Calibri" w:eastAsia="SimSun" w:hAnsi="Calibri" w:cs="Arial"/>
          <w:lang w:val="en-US" w:eastAsia="zh-CN"/>
        </w:rPr>
      </w:pPr>
      <w:r w:rsidRPr="003952CB">
        <w:rPr>
          <w:rFonts w:ascii="Calibri" w:eastAsia="SimSun" w:hAnsi="Calibri" w:cs="Arial"/>
          <w:noProof/>
          <w:lang w:val="en-US" w:eastAsia="zh-CN"/>
        </w:rPr>
        <w:drawing>
          <wp:inline distT="0" distB="0" distL="0" distR="0">
            <wp:extent cx="6122035" cy="3942080"/>
            <wp:effectExtent l="19050" t="0" r="0" b="0"/>
            <wp:docPr id="16" name="Picture 14" descr="TM9+TM9 - INF Level 2 and Rank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9+TM9 - INF Level 2 and Rank 2.png"/>
                    <pic:cNvPicPr/>
                  </pic:nvPicPr>
                  <pic:blipFill>
                    <a:blip r:embed="rId11"/>
                    <a:stretch>
                      <a:fillRect/>
                    </a:stretch>
                  </pic:blipFill>
                  <pic:spPr>
                    <a:xfrm>
                      <a:off x="0" y="0"/>
                      <a:ext cx="6122035" cy="3942080"/>
                    </a:xfrm>
                    <a:prstGeom prst="rect">
                      <a:avLst/>
                    </a:prstGeom>
                  </pic:spPr>
                </pic:pic>
              </a:graphicData>
            </a:graphic>
          </wp:inline>
        </w:drawing>
      </w:r>
    </w:p>
    <w:p w:rsidR="00DD058C" w:rsidRDefault="00DD058C" w:rsidP="00DD058C">
      <w:pPr>
        <w:spacing w:after="60"/>
        <w:jc w:val="center"/>
        <w:rPr>
          <w:rFonts w:ascii="Calibri" w:eastAsiaTheme="minorEastAsia" w:hAnsi="Calibri" w:cs="Arial"/>
          <w:b/>
          <w:lang w:val="en-US" w:eastAsia="zh-CN"/>
        </w:rPr>
      </w:pPr>
      <w:r w:rsidRPr="000B2E12">
        <w:rPr>
          <w:rFonts w:ascii="Calibri" w:eastAsia="SimSun" w:hAnsi="Calibri" w:cs="Arial" w:hint="eastAsia"/>
          <w:b/>
          <w:lang w:val="en-US" w:eastAsia="zh-CN"/>
        </w:rPr>
        <w:t xml:space="preserve">Figure 4: </w:t>
      </w:r>
      <w:r w:rsidRPr="000B2E12">
        <w:rPr>
          <w:rFonts w:ascii="Calibri" w:hAnsi="Calibri" w:cs="Arial" w:hint="eastAsia"/>
          <w:b/>
          <w:szCs w:val="18"/>
          <w:lang w:eastAsia="zh-CN"/>
        </w:rPr>
        <w:t xml:space="preserve">Performance under </w:t>
      </w:r>
      <w:r w:rsidR="003952CB">
        <w:rPr>
          <w:rFonts w:ascii="Calibri" w:eastAsiaTheme="minorEastAsia" w:hAnsi="Calibri" w:cs="Arial" w:hint="eastAsia"/>
          <w:b/>
          <w:szCs w:val="18"/>
          <w:lang w:eastAsia="zh-CN"/>
        </w:rPr>
        <w:t>TM9</w:t>
      </w:r>
      <w:r w:rsidR="003952CB" w:rsidRPr="000B2E12">
        <w:rPr>
          <w:rFonts w:ascii="Calibri" w:hAnsi="Calibri" w:cs="Arial" w:hint="eastAsia"/>
          <w:b/>
          <w:szCs w:val="18"/>
          <w:lang w:eastAsia="zh-CN"/>
        </w:rPr>
        <w:t xml:space="preserve"> </w:t>
      </w:r>
      <w:r w:rsidRPr="000B2E12">
        <w:rPr>
          <w:rFonts w:ascii="Calibri" w:hAnsi="Calibri" w:cs="Arial" w:hint="eastAsia"/>
          <w:b/>
          <w:szCs w:val="18"/>
          <w:lang w:eastAsia="zh-CN"/>
        </w:rPr>
        <w:t xml:space="preserve">Rank </w:t>
      </w:r>
      <w:r w:rsidRPr="000B2E12">
        <w:rPr>
          <w:rFonts w:ascii="Calibri" w:eastAsiaTheme="minorEastAsia" w:hAnsi="Calibri" w:cs="Arial" w:hint="eastAsia"/>
          <w:b/>
          <w:szCs w:val="18"/>
          <w:lang w:eastAsia="zh-CN"/>
        </w:rPr>
        <w:t>2</w:t>
      </w:r>
      <w:r w:rsidRPr="000B2E12">
        <w:rPr>
          <w:rFonts w:ascii="Calibri" w:hAnsi="Calibri" w:cs="Arial" w:hint="eastAsia"/>
          <w:b/>
          <w:szCs w:val="18"/>
          <w:lang w:eastAsia="zh-CN"/>
        </w:rPr>
        <w:t xml:space="preserve"> interference and </w:t>
      </w:r>
      <w:r w:rsidRPr="000B2E12">
        <w:rPr>
          <w:rFonts w:ascii="Calibri" w:eastAsia="SimSun" w:hAnsi="Calibri" w:cs="Arial" w:hint="eastAsia"/>
          <w:b/>
          <w:lang w:val="en-US" w:eastAsia="zh-CN"/>
        </w:rPr>
        <w:t>INR</w:t>
      </w:r>
      <w:r w:rsidRPr="000B2E12">
        <w:rPr>
          <w:rFonts w:ascii="Calibri" w:eastAsia="SimSun" w:hAnsi="Calibri" w:cs="Arial" w:hint="eastAsia"/>
          <w:b/>
          <w:vertAlign w:val="subscript"/>
          <w:lang w:val="en-US" w:eastAsia="zh-CN"/>
        </w:rPr>
        <w:t>1</w:t>
      </w:r>
      <w:r w:rsidRPr="000B2E12">
        <w:rPr>
          <w:rFonts w:ascii="Calibri" w:eastAsia="SimSun" w:hAnsi="Calibri" w:cs="Arial" w:hint="eastAsia"/>
          <w:b/>
          <w:lang w:val="en-US" w:eastAsia="zh-CN"/>
        </w:rPr>
        <w:t xml:space="preserve"> = 13.91dB, INR</w:t>
      </w:r>
      <w:r w:rsidRPr="000B2E12">
        <w:rPr>
          <w:rFonts w:ascii="Calibri" w:eastAsia="SimSun" w:hAnsi="Calibri" w:cs="Arial" w:hint="eastAsia"/>
          <w:b/>
          <w:vertAlign w:val="subscript"/>
          <w:lang w:val="en-US" w:eastAsia="zh-CN"/>
        </w:rPr>
        <w:t>2</w:t>
      </w:r>
      <w:r w:rsidRPr="000B2E12">
        <w:rPr>
          <w:rFonts w:ascii="Calibri" w:eastAsia="SimSun" w:hAnsi="Calibri" w:cs="Arial" w:hint="eastAsia"/>
          <w:b/>
          <w:lang w:val="en-US" w:eastAsia="zh-CN"/>
        </w:rPr>
        <w:t xml:space="preserve"> = 3.34dB</w:t>
      </w:r>
    </w:p>
    <w:p w:rsidR="003952CB" w:rsidRPr="003952CB" w:rsidRDefault="003952CB" w:rsidP="00DD058C">
      <w:pPr>
        <w:spacing w:after="60"/>
        <w:jc w:val="center"/>
        <w:rPr>
          <w:rFonts w:ascii="Calibri" w:eastAsiaTheme="minorEastAsia" w:hAnsi="Calibri" w:cs="Arial"/>
          <w:b/>
          <w:lang w:val="en-US" w:eastAsia="zh-CN"/>
        </w:rPr>
      </w:pPr>
    </w:p>
    <w:p w:rsidR="00F73E13" w:rsidRPr="00F73E13" w:rsidRDefault="00DD058C" w:rsidP="00F73E13">
      <w:pPr>
        <w:pStyle w:val="Heading1"/>
        <w:numPr>
          <w:ilvl w:val="0"/>
          <w:numId w:val="3"/>
        </w:numPr>
        <w:ind w:left="0" w:firstLine="0"/>
        <w:jc w:val="both"/>
        <w:rPr>
          <w:rFonts w:ascii="Cambria" w:eastAsiaTheme="minorEastAsia" w:hAnsi="Cambria" w:cs="Arial" w:hint="eastAsia"/>
          <w:b/>
          <w:lang w:val="en-US" w:eastAsia="zh-CN"/>
        </w:rPr>
      </w:pPr>
      <w:r w:rsidRPr="003952CB">
        <w:rPr>
          <w:rFonts w:ascii="Cambria" w:eastAsiaTheme="minorEastAsia" w:hAnsi="Cambria" w:cs="Arial" w:hint="eastAsia"/>
          <w:b/>
          <w:lang w:val="en-US" w:eastAsia="zh-CN"/>
        </w:rPr>
        <w:lastRenderedPageBreak/>
        <w:t xml:space="preserve">Annex </w:t>
      </w:r>
      <w:r w:rsidR="0098488C" w:rsidRPr="003952CB">
        <w:rPr>
          <w:rFonts w:ascii="Cambria" w:eastAsiaTheme="minorEastAsia" w:hAnsi="Cambria" w:cs="Arial" w:hint="eastAsia"/>
          <w:b/>
          <w:lang w:val="en-US" w:eastAsia="zh-CN"/>
        </w:rPr>
        <w:t>C</w:t>
      </w:r>
      <w:r w:rsidRPr="003952CB">
        <w:rPr>
          <w:rFonts w:ascii="Cambria" w:eastAsiaTheme="minorEastAsia" w:hAnsi="Cambria" w:cs="Arial" w:hint="eastAsia"/>
          <w:b/>
          <w:lang w:val="en-US" w:eastAsia="zh-CN"/>
        </w:rPr>
        <w:t>:</w:t>
      </w:r>
      <w:r w:rsidRPr="00DD058C">
        <w:rPr>
          <w:rFonts w:ascii="Cambria" w:eastAsiaTheme="minorEastAsia" w:hAnsi="Cambria" w:cs="Arial" w:hint="eastAsia"/>
          <w:b/>
          <w:sz w:val="32"/>
          <w:lang w:val="en-US" w:eastAsia="zh-CN"/>
        </w:rPr>
        <w:t xml:space="preserve"> </w:t>
      </w:r>
      <w:r w:rsidR="00823A5C">
        <w:rPr>
          <w:rFonts w:ascii="Cambria" w:eastAsiaTheme="minorEastAsia" w:hAnsi="Cambria" w:cs="Arial" w:hint="eastAsia"/>
          <w:b/>
          <w:lang w:val="en-US" w:eastAsia="zh-CN"/>
        </w:rPr>
        <w:t>Blind Detection Performance under 4Tx case</w:t>
      </w:r>
      <w:r w:rsidR="00A30257">
        <w:rPr>
          <w:noProof/>
        </w:rPr>
        <w:drawing>
          <wp:inline distT="0" distB="0" distL="0" distR="0">
            <wp:extent cx="6122035" cy="3942080"/>
            <wp:effectExtent l="19050" t="0" r="0" b="0"/>
            <wp:docPr id="5" name="Picture 4" descr="Inf1, R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1, R111.png"/>
                    <pic:cNvPicPr/>
                  </pic:nvPicPr>
                  <pic:blipFill>
                    <a:blip r:embed="rId12"/>
                    <a:stretch>
                      <a:fillRect/>
                    </a:stretch>
                  </pic:blipFill>
                  <pic:spPr>
                    <a:xfrm>
                      <a:off x="0" y="0"/>
                      <a:ext cx="6122035" cy="3942080"/>
                    </a:xfrm>
                    <a:prstGeom prst="rect">
                      <a:avLst/>
                    </a:prstGeom>
                  </pic:spPr>
                </pic:pic>
              </a:graphicData>
            </a:graphic>
          </wp:inline>
        </w:drawing>
      </w:r>
    </w:p>
    <w:p w:rsidR="00F73E13" w:rsidRDefault="00A30257" w:rsidP="00F73E13">
      <w:pPr>
        <w:pStyle w:val="B1"/>
        <w:spacing w:after="0"/>
        <w:ind w:left="510" w:firstLine="0"/>
        <w:jc w:val="center"/>
        <w:rPr>
          <w:rFonts w:ascii="Calibri" w:eastAsiaTheme="minorEastAsia" w:hAnsi="Calibri" w:cs="Arial" w:hint="eastAsia"/>
          <w:b/>
          <w:lang w:val="en-US" w:eastAsia="zh-CN"/>
        </w:rPr>
      </w:pPr>
      <w:r w:rsidRPr="000B2E12">
        <w:rPr>
          <w:rFonts w:ascii="Calibri" w:hAnsi="Calibri" w:cs="Arial" w:hint="eastAsia"/>
          <w:b/>
          <w:szCs w:val="18"/>
          <w:lang w:eastAsia="zh-CN"/>
        </w:rPr>
        <w:t>Figure 1: Performance under</w:t>
      </w:r>
      <w:r>
        <w:rPr>
          <w:rFonts w:ascii="Calibri" w:eastAsiaTheme="minorEastAsia" w:hAnsi="Calibri" w:cs="Arial" w:hint="eastAsia"/>
          <w:b/>
          <w:szCs w:val="18"/>
          <w:lang w:eastAsia="zh-CN"/>
        </w:rPr>
        <w:t xml:space="preserve"> 4Tx TM9</w:t>
      </w:r>
      <w:r w:rsidRPr="000B2E12">
        <w:rPr>
          <w:rFonts w:ascii="Calibri" w:hAnsi="Calibri" w:cs="Arial" w:hint="eastAsia"/>
          <w:b/>
          <w:szCs w:val="18"/>
          <w:lang w:eastAsia="zh-CN"/>
        </w:rPr>
        <w:t xml:space="preserve"> </w:t>
      </w:r>
      <w:r>
        <w:rPr>
          <w:rFonts w:ascii="Calibri" w:eastAsiaTheme="minorEastAsia" w:hAnsi="Calibri" w:cs="Arial" w:hint="eastAsia"/>
          <w:b/>
          <w:szCs w:val="18"/>
          <w:lang w:eastAsia="zh-CN"/>
        </w:rPr>
        <w:t xml:space="preserve">Rank 1 </w:t>
      </w:r>
      <w:r w:rsidRPr="000B2E12">
        <w:rPr>
          <w:rFonts w:ascii="Calibri" w:hAnsi="Calibri" w:cs="Arial" w:hint="eastAsia"/>
          <w:b/>
          <w:szCs w:val="18"/>
          <w:lang w:eastAsia="zh-CN"/>
        </w:rPr>
        <w:t>interference and</w:t>
      </w:r>
      <w:r w:rsidRPr="000B2E12">
        <w:rPr>
          <w:rFonts w:ascii="Calibri" w:hAnsi="Calibri" w:cs="Arial" w:hint="eastAsia"/>
          <w:b/>
          <w:lang w:val="en-US" w:eastAsia="zh-CN"/>
        </w:rPr>
        <w:t xml:space="preserve"> INR</w:t>
      </w:r>
      <w:r w:rsidRPr="000B2E12">
        <w:rPr>
          <w:rFonts w:ascii="Calibri" w:hAnsi="Calibri" w:cs="Arial" w:hint="eastAsia"/>
          <w:b/>
          <w:vertAlign w:val="subscript"/>
          <w:lang w:val="en-US" w:eastAsia="zh-CN"/>
        </w:rPr>
        <w:t>1</w:t>
      </w:r>
      <w:r w:rsidRPr="000B2E12">
        <w:rPr>
          <w:rFonts w:ascii="Calibri" w:hAnsi="Calibri" w:cs="Arial" w:hint="eastAsia"/>
          <w:b/>
          <w:lang w:val="en-US" w:eastAsia="zh-CN"/>
        </w:rPr>
        <w:t xml:space="preserve"> = 7.77dB, INR</w:t>
      </w:r>
      <w:r w:rsidRPr="000B2E12">
        <w:rPr>
          <w:rFonts w:ascii="Calibri" w:hAnsi="Calibri" w:cs="Arial" w:hint="eastAsia"/>
          <w:b/>
          <w:vertAlign w:val="subscript"/>
          <w:lang w:val="en-US" w:eastAsia="zh-CN"/>
        </w:rPr>
        <w:t>2</w:t>
      </w:r>
      <w:r w:rsidRPr="000B2E12">
        <w:rPr>
          <w:rFonts w:ascii="Calibri" w:hAnsi="Calibri" w:cs="Arial" w:hint="eastAsia"/>
          <w:b/>
          <w:lang w:val="en-US" w:eastAsia="zh-CN"/>
        </w:rPr>
        <w:t xml:space="preserve"> = 2.29dB</w:t>
      </w:r>
    </w:p>
    <w:p w:rsidR="00F73E13" w:rsidRPr="00F73E13" w:rsidRDefault="00A30257" w:rsidP="00F73E13">
      <w:pPr>
        <w:pStyle w:val="B1"/>
        <w:spacing w:after="0"/>
        <w:ind w:leftChars="55" w:left="110" w:firstLine="0"/>
        <w:jc w:val="center"/>
        <w:rPr>
          <w:rFonts w:ascii="Calibri" w:eastAsiaTheme="minorEastAsia" w:hAnsi="Calibri" w:cs="Arial" w:hint="eastAsia"/>
          <w:b/>
          <w:szCs w:val="18"/>
          <w:lang w:eastAsia="zh-CN"/>
        </w:rPr>
      </w:pPr>
      <w:r w:rsidRPr="00A30257">
        <w:rPr>
          <w:rFonts w:eastAsiaTheme="minorEastAsia" w:cs="Arial"/>
        </w:rPr>
        <w:drawing>
          <wp:inline distT="0" distB="0" distL="0" distR="0">
            <wp:extent cx="6122035" cy="3942080"/>
            <wp:effectExtent l="19050" t="0" r="0" b="0"/>
            <wp:docPr id="12" name="Picture 5" descr="Inf1, R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1, R122.png"/>
                    <pic:cNvPicPr/>
                  </pic:nvPicPr>
                  <pic:blipFill>
                    <a:blip r:embed="rId13"/>
                    <a:stretch>
                      <a:fillRect/>
                    </a:stretch>
                  </pic:blipFill>
                  <pic:spPr>
                    <a:xfrm>
                      <a:off x="0" y="0"/>
                      <a:ext cx="6122035" cy="3942080"/>
                    </a:xfrm>
                    <a:prstGeom prst="rect">
                      <a:avLst/>
                    </a:prstGeom>
                  </pic:spPr>
                </pic:pic>
              </a:graphicData>
            </a:graphic>
          </wp:inline>
        </w:drawing>
      </w:r>
    </w:p>
    <w:p w:rsidR="00A30257" w:rsidRDefault="00A30257" w:rsidP="00A30257">
      <w:pPr>
        <w:pStyle w:val="B1"/>
        <w:spacing w:afterLines="50"/>
        <w:ind w:left="510" w:firstLine="0"/>
        <w:jc w:val="center"/>
        <w:rPr>
          <w:rFonts w:ascii="Calibri" w:eastAsiaTheme="minorEastAsia" w:hAnsi="Calibri" w:cs="Arial"/>
          <w:b/>
          <w:lang w:val="en-US" w:eastAsia="zh-CN"/>
        </w:rPr>
      </w:pPr>
      <w:r w:rsidRPr="000B2E12">
        <w:rPr>
          <w:rFonts w:ascii="Calibri" w:hAnsi="Calibri" w:cs="Arial" w:hint="eastAsia"/>
          <w:b/>
          <w:szCs w:val="18"/>
          <w:lang w:eastAsia="zh-CN"/>
        </w:rPr>
        <w:t>Figure 2: Performance under</w:t>
      </w:r>
      <w:r>
        <w:rPr>
          <w:rFonts w:ascii="Calibri" w:eastAsiaTheme="minorEastAsia" w:hAnsi="Calibri" w:cs="Arial" w:hint="eastAsia"/>
          <w:b/>
          <w:szCs w:val="18"/>
          <w:lang w:eastAsia="zh-CN"/>
        </w:rPr>
        <w:t xml:space="preserve"> 4Tx TM9</w:t>
      </w:r>
      <w:r w:rsidRPr="000B2E12">
        <w:rPr>
          <w:rFonts w:ascii="Calibri" w:hAnsi="Calibri" w:cs="Arial" w:hint="eastAsia"/>
          <w:b/>
          <w:szCs w:val="18"/>
          <w:lang w:eastAsia="zh-CN"/>
        </w:rPr>
        <w:t xml:space="preserve"> Rank 2 interference and</w:t>
      </w:r>
      <w:r w:rsidRPr="000B2E12">
        <w:rPr>
          <w:rFonts w:ascii="Calibri" w:hAnsi="Calibri" w:cs="Arial" w:hint="eastAsia"/>
          <w:b/>
          <w:lang w:val="en-US" w:eastAsia="zh-CN"/>
        </w:rPr>
        <w:t xml:space="preserve"> INR</w:t>
      </w:r>
      <w:r w:rsidRPr="000B2E12">
        <w:rPr>
          <w:rFonts w:ascii="Calibri" w:hAnsi="Calibri" w:cs="Arial" w:hint="eastAsia"/>
          <w:b/>
          <w:vertAlign w:val="subscript"/>
          <w:lang w:val="en-US" w:eastAsia="zh-CN"/>
        </w:rPr>
        <w:t>1</w:t>
      </w:r>
      <w:r w:rsidRPr="000B2E12">
        <w:rPr>
          <w:rFonts w:ascii="Calibri" w:hAnsi="Calibri" w:cs="Arial" w:hint="eastAsia"/>
          <w:b/>
          <w:lang w:val="en-US" w:eastAsia="zh-CN"/>
        </w:rPr>
        <w:t xml:space="preserve"> = 7.77dB, INR</w:t>
      </w:r>
      <w:r w:rsidRPr="000B2E12">
        <w:rPr>
          <w:rFonts w:ascii="Calibri" w:hAnsi="Calibri" w:cs="Arial" w:hint="eastAsia"/>
          <w:b/>
          <w:vertAlign w:val="subscript"/>
          <w:lang w:val="en-US" w:eastAsia="zh-CN"/>
        </w:rPr>
        <w:t>2</w:t>
      </w:r>
      <w:r w:rsidRPr="000B2E12">
        <w:rPr>
          <w:rFonts w:ascii="Calibri" w:hAnsi="Calibri" w:cs="Arial" w:hint="eastAsia"/>
          <w:b/>
          <w:lang w:val="en-US" w:eastAsia="zh-CN"/>
        </w:rPr>
        <w:t xml:space="preserve"> = 2.29dB</w:t>
      </w:r>
    </w:p>
    <w:p w:rsidR="00A30257" w:rsidRPr="00A30257" w:rsidRDefault="00A30257" w:rsidP="00F73E13">
      <w:pPr>
        <w:pStyle w:val="ListParagraph"/>
        <w:spacing w:after="60"/>
        <w:ind w:leftChars="55" w:left="110" w:firstLineChars="0" w:firstLine="0"/>
        <w:rPr>
          <w:rFonts w:eastAsiaTheme="minorEastAsia" w:cs="Arial"/>
        </w:rPr>
      </w:pPr>
      <w:r w:rsidRPr="00A30257">
        <w:rPr>
          <w:rFonts w:eastAsiaTheme="minorEastAsia" w:cs="Arial"/>
        </w:rPr>
        <w:lastRenderedPageBreak/>
        <w:drawing>
          <wp:inline distT="0" distB="0" distL="0" distR="0">
            <wp:extent cx="6122035" cy="3942080"/>
            <wp:effectExtent l="19050" t="0" r="0" b="0"/>
            <wp:docPr id="10" name="Picture 6" descr="Inf2, R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2, R111.png"/>
                    <pic:cNvPicPr/>
                  </pic:nvPicPr>
                  <pic:blipFill>
                    <a:blip r:embed="rId14"/>
                    <a:stretch>
                      <a:fillRect/>
                    </a:stretch>
                  </pic:blipFill>
                  <pic:spPr>
                    <a:xfrm>
                      <a:off x="0" y="0"/>
                      <a:ext cx="6122035" cy="3942080"/>
                    </a:xfrm>
                    <a:prstGeom prst="rect">
                      <a:avLst/>
                    </a:prstGeom>
                  </pic:spPr>
                </pic:pic>
              </a:graphicData>
            </a:graphic>
          </wp:inline>
        </w:drawing>
      </w:r>
    </w:p>
    <w:p w:rsidR="00A30257" w:rsidRPr="00A30257" w:rsidRDefault="00A30257" w:rsidP="00A30257">
      <w:pPr>
        <w:pStyle w:val="ListParagraph"/>
        <w:spacing w:after="60"/>
        <w:ind w:left="510" w:firstLineChars="0" w:firstLine="0"/>
        <w:jc w:val="center"/>
        <w:rPr>
          <w:rFonts w:eastAsiaTheme="minorEastAsia" w:cs="Arial"/>
          <w:b/>
        </w:rPr>
      </w:pPr>
      <w:r w:rsidRPr="00A30257">
        <w:rPr>
          <w:rFonts w:cs="Arial" w:hint="eastAsia"/>
          <w:b/>
        </w:rPr>
        <w:t xml:space="preserve">Figure 3: </w:t>
      </w:r>
      <w:r w:rsidRPr="00A30257">
        <w:rPr>
          <w:rFonts w:cs="Arial" w:hint="eastAsia"/>
          <w:b/>
          <w:szCs w:val="18"/>
        </w:rPr>
        <w:t xml:space="preserve">Performance under </w:t>
      </w:r>
      <w:r>
        <w:rPr>
          <w:rFonts w:eastAsiaTheme="minorEastAsia" w:cs="Arial" w:hint="eastAsia"/>
          <w:b/>
          <w:szCs w:val="18"/>
        </w:rPr>
        <w:t xml:space="preserve">4Tx </w:t>
      </w:r>
      <w:r w:rsidRPr="00A30257">
        <w:rPr>
          <w:rFonts w:eastAsiaTheme="minorEastAsia" w:cs="Arial" w:hint="eastAsia"/>
          <w:b/>
          <w:szCs w:val="18"/>
        </w:rPr>
        <w:t>TM9</w:t>
      </w:r>
      <w:r w:rsidRPr="00A30257">
        <w:rPr>
          <w:rFonts w:cs="Arial" w:hint="eastAsia"/>
          <w:b/>
          <w:szCs w:val="18"/>
        </w:rPr>
        <w:t xml:space="preserve"> Rank 1 interference and</w:t>
      </w:r>
      <w:r w:rsidRPr="00A30257">
        <w:rPr>
          <w:rFonts w:cs="Arial" w:hint="eastAsia"/>
          <w:b/>
        </w:rPr>
        <w:t xml:space="preserve"> INR</w:t>
      </w:r>
      <w:r w:rsidRPr="00A30257">
        <w:rPr>
          <w:rFonts w:cs="Arial" w:hint="eastAsia"/>
          <w:b/>
          <w:vertAlign w:val="subscript"/>
        </w:rPr>
        <w:t>1</w:t>
      </w:r>
      <w:r w:rsidRPr="00A30257">
        <w:rPr>
          <w:rFonts w:cs="Arial" w:hint="eastAsia"/>
          <w:b/>
        </w:rPr>
        <w:t xml:space="preserve"> = 13.91dB, INR</w:t>
      </w:r>
      <w:r w:rsidRPr="00A30257">
        <w:rPr>
          <w:rFonts w:cs="Arial" w:hint="eastAsia"/>
          <w:b/>
          <w:vertAlign w:val="subscript"/>
        </w:rPr>
        <w:t>2</w:t>
      </w:r>
      <w:r w:rsidRPr="00A30257">
        <w:rPr>
          <w:rFonts w:cs="Arial" w:hint="eastAsia"/>
          <w:b/>
        </w:rPr>
        <w:t xml:space="preserve"> = 3.34dB</w:t>
      </w:r>
    </w:p>
    <w:p w:rsidR="00A30257" w:rsidRPr="00A30257" w:rsidRDefault="00A30257" w:rsidP="00F73E13">
      <w:pPr>
        <w:pStyle w:val="ListParagraph"/>
        <w:spacing w:after="60"/>
        <w:ind w:leftChars="55" w:left="110" w:firstLineChars="0" w:firstLine="0"/>
        <w:rPr>
          <w:rFonts w:cs="Arial"/>
        </w:rPr>
      </w:pPr>
      <w:r w:rsidRPr="00A30257">
        <w:rPr>
          <w:rFonts w:cs="Arial"/>
        </w:rPr>
        <w:drawing>
          <wp:inline distT="0" distB="0" distL="0" distR="0">
            <wp:extent cx="6122035" cy="3942080"/>
            <wp:effectExtent l="19050" t="0" r="0" b="0"/>
            <wp:docPr id="9" name="Picture 7" descr="Inf2, R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2, R122.png"/>
                    <pic:cNvPicPr/>
                  </pic:nvPicPr>
                  <pic:blipFill>
                    <a:blip r:embed="rId15"/>
                    <a:stretch>
                      <a:fillRect/>
                    </a:stretch>
                  </pic:blipFill>
                  <pic:spPr>
                    <a:xfrm>
                      <a:off x="0" y="0"/>
                      <a:ext cx="6122035" cy="3942080"/>
                    </a:xfrm>
                    <a:prstGeom prst="rect">
                      <a:avLst/>
                    </a:prstGeom>
                  </pic:spPr>
                </pic:pic>
              </a:graphicData>
            </a:graphic>
          </wp:inline>
        </w:drawing>
      </w:r>
    </w:p>
    <w:p w:rsidR="00A30257" w:rsidRPr="00A30257" w:rsidRDefault="00A30257" w:rsidP="00A30257">
      <w:pPr>
        <w:pStyle w:val="ListParagraph"/>
        <w:spacing w:after="60"/>
        <w:ind w:left="510" w:firstLineChars="0" w:firstLine="0"/>
        <w:jc w:val="center"/>
        <w:rPr>
          <w:rFonts w:eastAsiaTheme="minorEastAsia" w:cs="Arial"/>
          <w:b/>
        </w:rPr>
      </w:pPr>
      <w:r w:rsidRPr="00A30257">
        <w:rPr>
          <w:rFonts w:cs="Arial" w:hint="eastAsia"/>
          <w:b/>
        </w:rPr>
        <w:t xml:space="preserve">Figure 4: </w:t>
      </w:r>
      <w:r w:rsidRPr="00A30257">
        <w:rPr>
          <w:rFonts w:cs="Arial" w:hint="eastAsia"/>
          <w:b/>
          <w:szCs w:val="18"/>
        </w:rPr>
        <w:t xml:space="preserve">Performance under </w:t>
      </w:r>
      <w:r>
        <w:rPr>
          <w:rFonts w:eastAsiaTheme="minorEastAsia" w:cs="Arial" w:hint="eastAsia"/>
          <w:b/>
          <w:szCs w:val="18"/>
        </w:rPr>
        <w:t xml:space="preserve">4Tx </w:t>
      </w:r>
      <w:r w:rsidRPr="00A30257">
        <w:rPr>
          <w:rFonts w:eastAsiaTheme="minorEastAsia" w:cs="Arial" w:hint="eastAsia"/>
          <w:b/>
          <w:szCs w:val="18"/>
        </w:rPr>
        <w:t>TM9</w:t>
      </w:r>
      <w:r w:rsidRPr="00A30257">
        <w:rPr>
          <w:rFonts w:cs="Arial" w:hint="eastAsia"/>
          <w:b/>
          <w:szCs w:val="18"/>
        </w:rPr>
        <w:t xml:space="preserve"> Rank </w:t>
      </w:r>
      <w:r w:rsidRPr="00A30257">
        <w:rPr>
          <w:rFonts w:eastAsiaTheme="minorEastAsia" w:cs="Arial" w:hint="eastAsia"/>
          <w:b/>
          <w:szCs w:val="18"/>
        </w:rPr>
        <w:t>2</w:t>
      </w:r>
      <w:r w:rsidRPr="00A30257">
        <w:rPr>
          <w:rFonts w:cs="Arial" w:hint="eastAsia"/>
          <w:b/>
          <w:szCs w:val="18"/>
        </w:rPr>
        <w:t xml:space="preserve"> interference and </w:t>
      </w:r>
      <w:r w:rsidRPr="00A30257">
        <w:rPr>
          <w:rFonts w:cs="Arial" w:hint="eastAsia"/>
          <w:b/>
        </w:rPr>
        <w:t>INR</w:t>
      </w:r>
      <w:r w:rsidRPr="00A30257">
        <w:rPr>
          <w:rFonts w:cs="Arial" w:hint="eastAsia"/>
          <w:b/>
          <w:vertAlign w:val="subscript"/>
        </w:rPr>
        <w:t>1</w:t>
      </w:r>
      <w:r w:rsidRPr="00A30257">
        <w:rPr>
          <w:rFonts w:cs="Arial" w:hint="eastAsia"/>
          <w:b/>
        </w:rPr>
        <w:t xml:space="preserve"> = 13.91dB, INR</w:t>
      </w:r>
      <w:r w:rsidRPr="00A30257">
        <w:rPr>
          <w:rFonts w:cs="Arial" w:hint="eastAsia"/>
          <w:b/>
          <w:vertAlign w:val="subscript"/>
        </w:rPr>
        <w:t>2</w:t>
      </w:r>
      <w:r w:rsidRPr="00A30257">
        <w:rPr>
          <w:rFonts w:cs="Arial" w:hint="eastAsia"/>
          <w:b/>
        </w:rPr>
        <w:t xml:space="preserve"> = 3.34dB</w:t>
      </w:r>
    </w:p>
    <w:p w:rsidR="00DD058C" w:rsidRPr="00A30257" w:rsidRDefault="00DD058C" w:rsidP="00A30257">
      <w:pPr>
        <w:tabs>
          <w:tab w:val="left" w:pos="1071"/>
        </w:tabs>
        <w:spacing w:after="60"/>
        <w:jc w:val="both"/>
        <w:rPr>
          <w:rFonts w:ascii="Calibri" w:eastAsiaTheme="minorEastAsia" w:hAnsi="Calibri" w:cs="Arial"/>
          <w:lang w:val="en-US" w:eastAsia="zh-CN"/>
        </w:rPr>
      </w:pPr>
    </w:p>
    <w:sectPr w:rsidR="00DD058C" w:rsidRPr="00A30257" w:rsidSect="00F5445B">
      <w:footerReference w:type="default" r:id="rId16"/>
      <w:footnotePr>
        <w:numRestart w:val="eachSect"/>
      </w:footnotePr>
      <w:pgSz w:w="11907" w:h="16840" w:code="9"/>
      <w:pgMar w:top="1416" w:right="1133" w:bottom="1133" w:left="1133" w:header="850" w:footer="34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30B9" w:rsidRDefault="00B830B9">
      <w:r>
        <w:separator/>
      </w:r>
    </w:p>
  </w:endnote>
  <w:endnote w:type="continuationSeparator" w:id="1">
    <w:p w:rsidR="00B830B9" w:rsidRDefault="00B830B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仿宋_GB2312">
    <w:charset w:val="86"/>
    <w:family w:val="modern"/>
    <w:pitch w:val="fixed"/>
    <w:sig w:usb0="800002BF" w:usb1="38CF7CFA"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A00002EF" w:usb1="4000004B" w:usb2="00000000" w:usb3="00000000" w:csb0="000000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58A5" w:rsidRPr="001F38DC" w:rsidRDefault="000F6421">
    <w:pPr>
      <w:pStyle w:val="Footer"/>
      <w:rPr>
        <w:b w:val="0"/>
        <w:bCs/>
        <w:i w:val="0"/>
        <w:iCs/>
      </w:rPr>
    </w:pPr>
    <w:r w:rsidRPr="001F38DC">
      <w:rPr>
        <w:rStyle w:val="PageNumber"/>
        <w:b w:val="0"/>
        <w:bCs/>
        <w:i w:val="0"/>
        <w:iCs/>
        <w:color w:val="auto"/>
      </w:rPr>
      <w:fldChar w:fldCharType="begin"/>
    </w:r>
    <w:r w:rsidR="007458A5" w:rsidRPr="001F38DC">
      <w:rPr>
        <w:rStyle w:val="PageNumber"/>
        <w:b w:val="0"/>
        <w:bCs/>
        <w:i w:val="0"/>
        <w:iCs/>
        <w:color w:val="auto"/>
      </w:rPr>
      <w:instrText xml:space="preserve"> PAGE </w:instrText>
    </w:r>
    <w:r w:rsidRPr="001F38DC">
      <w:rPr>
        <w:rStyle w:val="PageNumber"/>
        <w:b w:val="0"/>
        <w:bCs/>
        <w:i w:val="0"/>
        <w:iCs/>
        <w:color w:val="auto"/>
      </w:rPr>
      <w:fldChar w:fldCharType="separate"/>
    </w:r>
    <w:r w:rsidR="00F73E13">
      <w:rPr>
        <w:rStyle w:val="PageNumber"/>
        <w:b w:val="0"/>
        <w:bCs/>
        <w:i w:val="0"/>
        <w:iCs/>
        <w:color w:val="auto"/>
      </w:rPr>
      <w:t>8</w:t>
    </w:r>
    <w:r w:rsidRPr="001F38DC">
      <w:rPr>
        <w:rStyle w:val="PageNumber"/>
        <w:b w:val="0"/>
        <w:bCs/>
        <w:i w:val="0"/>
        <w:iCs/>
        <w:color w:val="auto"/>
      </w:rPr>
      <w:fldChar w:fldCharType="end"/>
    </w:r>
    <w:r w:rsidR="007458A5" w:rsidRPr="001F38DC">
      <w:rPr>
        <w:rStyle w:val="PageNumber"/>
        <w:b w:val="0"/>
        <w:bCs/>
        <w:i w:val="0"/>
        <w:iCs/>
        <w:color w:val="auto"/>
      </w:rPr>
      <w:t>/</w:t>
    </w:r>
    <w:r w:rsidRPr="001F38DC">
      <w:rPr>
        <w:rStyle w:val="PageNumber"/>
        <w:b w:val="0"/>
        <w:bCs/>
        <w:i w:val="0"/>
        <w:iCs/>
        <w:color w:val="auto"/>
      </w:rPr>
      <w:fldChar w:fldCharType="begin"/>
    </w:r>
    <w:r w:rsidR="007458A5" w:rsidRPr="001F38DC">
      <w:rPr>
        <w:rStyle w:val="PageNumber"/>
        <w:b w:val="0"/>
        <w:bCs/>
        <w:i w:val="0"/>
        <w:iCs/>
        <w:color w:val="auto"/>
      </w:rPr>
      <w:instrText xml:space="preserve"> NUMPAGES </w:instrText>
    </w:r>
    <w:r w:rsidRPr="001F38DC">
      <w:rPr>
        <w:rStyle w:val="PageNumber"/>
        <w:b w:val="0"/>
        <w:bCs/>
        <w:i w:val="0"/>
        <w:iCs/>
        <w:color w:val="auto"/>
      </w:rPr>
      <w:fldChar w:fldCharType="separate"/>
    </w:r>
    <w:r w:rsidR="00F73E13">
      <w:rPr>
        <w:rStyle w:val="PageNumber"/>
        <w:b w:val="0"/>
        <w:bCs/>
        <w:i w:val="0"/>
        <w:iCs/>
        <w:color w:val="auto"/>
      </w:rPr>
      <w:t>8</w:t>
    </w:r>
    <w:r w:rsidRPr="001F38DC">
      <w:rPr>
        <w:rStyle w:val="PageNumber"/>
        <w:b w:val="0"/>
        <w:bCs/>
        <w:i w:val="0"/>
        <w:iCs/>
        <w:color w:val="auto"/>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30B9" w:rsidRDefault="00B830B9">
      <w:r>
        <w:separator/>
      </w:r>
    </w:p>
  </w:footnote>
  <w:footnote w:type="continuationSeparator" w:id="1">
    <w:p w:rsidR="00B830B9" w:rsidRDefault="00B830B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A5D63"/>
    <w:multiLevelType w:val="hybridMultilevel"/>
    <w:tmpl w:val="E0FCA98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nsid w:val="03946B84"/>
    <w:multiLevelType w:val="hybridMultilevel"/>
    <w:tmpl w:val="ECFAC0C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7E20EBD"/>
    <w:multiLevelType w:val="hybridMultilevel"/>
    <w:tmpl w:val="9F72724C"/>
    <w:lvl w:ilvl="0" w:tplc="0409000B">
      <w:start w:val="1"/>
      <w:numFmt w:val="bullet"/>
      <w:lvlText w:val=""/>
      <w:lvlJc w:val="left"/>
      <w:pPr>
        <w:ind w:left="840" w:hanging="420"/>
      </w:pPr>
      <w:rPr>
        <w:rFonts w:ascii="Wingdings" w:hAnsi="Wingdings" w:hint="default"/>
      </w:rPr>
    </w:lvl>
    <w:lvl w:ilvl="1" w:tplc="04090009">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0B562251"/>
    <w:multiLevelType w:val="hybridMultilevel"/>
    <w:tmpl w:val="5DA6227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D884372"/>
    <w:multiLevelType w:val="hybridMultilevel"/>
    <w:tmpl w:val="B4941522"/>
    <w:lvl w:ilvl="0" w:tplc="D3B8B6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B331EFF"/>
    <w:multiLevelType w:val="hybridMultilevel"/>
    <w:tmpl w:val="C8FABD8C"/>
    <w:lvl w:ilvl="0" w:tplc="10CE113E">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nsid w:val="2083790C"/>
    <w:multiLevelType w:val="hybridMultilevel"/>
    <w:tmpl w:val="289431C8"/>
    <w:lvl w:ilvl="0" w:tplc="14C418D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nsid w:val="23DA228A"/>
    <w:multiLevelType w:val="hybridMultilevel"/>
    <w:tmpl w:val="289431C8"/>
    <w:lvl w:ilvl="0" w:tplc="14C418D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24C25016"/>
    <w:multiLevelType w:val="hybridMultilevel"/>
    <w:tmpl w:val="41CEDDA8"/>
    <w:lvl w:ilvl="0" w:tplc="0409000B">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10">
    <w:nsid w:val="254E5607"/>
    <w:multiLevelType w:val="hybridMultilevel"/>
    <w:tmpl w:val="07AE1320"/>
    <w:lvl w:ilvl="0" w:tplc="EBD02E2C">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6825546"/>
    <w:multiLevelType w:val="hybridMultilevel"/>
    <w:tmpl w:val="50D69C64"/>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nsid w:val="39221EAF"/>
    <w:multiLevelType w:val="hybridMultilevel"/>
    <w:tmpl w:val="5D5CE7E8"/>
    <w:lvl w:ilvl="0" w:tplc="14C418D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39954176"/>
    <w:multiLevelType w:val="hybridMultilevel"/>
    <w:tmpl w:val="44D862EA"/>
    <w:lvl w:ilvl="0" w:tplc="03E02A00">
      <w:start w:val="2"/>
      <w:numFmt w:val="decimal"/>
      <w:lvlText w:val="%1"/>
      <w:lvlJc w:val="left"/>
      <w:pPr>
        <w:tabs>
          <w:tab w:val="num" w:pos="510"/>
        </w:tabs>
        <w:ind w:left="510" w:hanging="510"/>
      </w:pPr>
      <w:rPr>
        <w:rFonts w:eastAsia="MS Mincho" w:hint="default"/>
      </w:rPr>
    </w:lvl>
    <w:lvl w:ilvl="1" w:tplc="3BBACA6A">
      <w:start w:val="1"/>
      <w:numFmt w:val="decimal"/>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4001370D"/>
    <w:multiLevelType w:val="hybridMultilevel"/>
    <w:tmpl w:val="3ABCA7C4"/>
    <w:lvl w:ilvl="0" w:tplc="7ED2A8CC">
      <w:start w:val="1"/>
      <w:numFmt w:val="bullet"/>
      <w:lvlText w:val=""/>
      <w:lvlJc w:val="left"/>
      <w:pPr>
        <w:tabs>
          <w:tab w:val="num" w:pos="520"/>
        </w:tabs>
        <w:ind w:left="520" w:hanging="420"/>
      </w:pPr>
      <w:rPr>
        <w:rFonts w:ascii="Symbol" w:hAnsi="Symbol" w:hint="default"/>
        <w:color w:val="auto"/>
      </w:rPr>
    </w:lvl>
    <w:lvl w:ilvl="1" w:tplc="0DE693D2">
      <w:start w:val="1"/>
      <w:numFmt w:val="bullet"/>
      <w:lvlText w:val="○"/>
      <w:lvlJc w:val="left"/>
      <w:pPr>
        <w:tabs>
          <w:tab w:val="num" w:pos="840"/>
        </w:tabs>
        <w:ind w:left="840" w:hanging="420"/>
      </w:pPr>
      <w:rPr>
        <w:rFonts w:ascii="Times New Roman" w:hAnsi="Times New Roman" w:cs="Times New Roman" w:hint="default"/>
        <w:color w:val="auto"/>
      </w:rPr>
    </w:lvl>
    <w:lvl w:ilvl="2" w:tplc="0409000D">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B">
      <w:start w:val="1"/>
      <w:numFmt w:val="bullet"/>
      <w:lvlText w:val=""/>
      <w:lvlJc w:val="left"/>
      <w:pPr>
        <w:tabs>
          <w:tab w:val="num" w:pos="2100"/>
        </w:tabs>
        <w:ind w:left="2100" w:hanging="420"/>
      </w:pPr>
      <w:rPr>
        <w:rFonts w:ascii="Wingdings" w:hAnsi="Wingdings" w:hint="default"/>
      </w:rPr>
    </w:lvl>
    <w:lvl w:ilvl="5" w:tplc="0409000D">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B">
      <w:start w:val="1"/>
      <w:numFmt w:val="bullet"/>
      <w:lvlText w:val=""/>
      <w:lvlJc w:val="left"/>
      <w:pPr>
        <w:tabs>
          <w:tab w:val="num" w:pos="3360"/>
        </w:tabs>
        <w:ind w:left="3360" w:hanging="420"/>
      </w:pPr>
      <w:rPr>
        <w:rFonts w:ascii="Wingdings" w:hAnsi="Wingdings" w:hint="default"/>
      </w:rPr>
    </w:lvl>
    <w:lvl w:ilvl="8" w:tplc="0409000D">
      <w:start w:val="1"/>
      <w:numFmt w:val="bullet"/>
      <w:lvlText w:val=""/>
      <w:lvlJc w:val="left"/>
      <w:pPr>
        <w:tabs>
          <w:tab w:val="num" w:pos="3780"/>
        </w:tabs>
        <w:ind w:left="3780" w:hanging="420"/>
      </w:pPr>
      <w:rPr>
        <w:rFonts w:ascii="Wingdings" w:hAnsi="Wingdings" w:hint="default"/>
      </w:rPr>
    </w:lvl>
  </w:abstractNum>
  <w:abstractNum w:abstractNumId="15">
    <w:nsid w:val="4A571E12"/>
    <w:multiLevelType w:val="hybridMultilevel"/>
    <w:tmpl w:val="8306F60E"/>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50261784"/>
    <w:multiLevelType w:val="hybridMultilevel"/>
    <w:tmpl w:val="4A923A94"/>
    <w:lvl w:ilvl="0" w:tplc="0409000B">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7">
    <w:nsid w:val="50F641AA"/>
    <w:multiLevelType w:val="hybridMultilevel"/>
    <w:tmpl w:val="D67C1484"/>
    <w:lvl w:ilvl="0" w:tplc="04090005">
      <w:start w:val="1"/>
      <w:numFmt w:val="bullet"/>
      <w:lvlText w:val=""/>
      <w:lvlJc w:val="left"/>
      <w:pPr>
        <w:ind w:left="420" w:hanging="420"/>
      </w:pPr>
      <w:rPr>
        <w:rFonts w:ascii="Wingdings" w:hAnsi="Wingdings" w:hint="default"/>
      </w:rPr>
    </w:lvl>
    <w:lvl w:ilvl="1" w:tplc="642C855A">
      <w:numFmt w:val="bullet"/>
      <w:lvlText w:val=""/>
      <w:lvlJc w:val="left"/>
      <w:pPr>
        <w:ind w:left="840" w:hanging="420"/>
      </w:pPr>
      <w:rPr>
        <w:rFonts w:ascii="Symbol" w:eastAsia="Calibri"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52887A38"/>
    <w:multiLevelType w:val="hybridMultilevel"/>
    <w:tmpl w:val="289431C8"/>
    <w:lvl w:ilvl="0" w:tplc="14C418D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56DA2A01"/>
    <w:multiLevelType w:val="multilevel"/>
    <w:tmpl w:val="4B7894FA"/>
    <w:lvl w:ilvl="0">
      <w:start w:val="2"/>
      <w:numFmt w:val="decimal"/>
      <w:lvlText w:val="%1"/>
      <w:lvlJc w:val="left"/>
      <w:pPr>
        <w:ind w:left="450" w:hanging="450"/>
      </w:pPr>
      <w:rPr>
        <w:rFonts w:eastAsia="MS Mincho" w:hint="default"/>
      </w:rPr>
    </w:lvl>
    <w:lvl w:ilvl="1">
      <w:start w:val="2"/>
      <w:numFmt w:val="decimal"/>
      <w:lvlText w:val="%1.%2"/>
      <w:lvlJc w:val="left"/>
      <w:pPr>
        <w:ind w:left="450" w:hanging="450"/>
      </w:pPr>
      <w:rPr>
        <w:rFonts w:eastAsia="MS Mincho" w:hint="default"/>
      </w:rPr>
    </w:lvl>
    <w:lvl w:ilvl="2">
      <w:start w:val="1"/>
      <w:numFmt w:val="decimal"/>
      <w:lvlText w:val="%1.%2.%3"/>
      <w:lvlJc w:val="left"/>
      <w:pPr>
        <w:ind w:left="720" w:hanging="720"/>
      </w:pPr>
      <w:rPr>
        <w:rFonts w:eastAsia="MS Mincho" w:hint="default"/>
      </w:rPr>
    </w:lvl>
    <w:lvl w:ilvl="3">
      <w:start w:val="1"/>
      <w:numFmt w:val="decimal"/>
      <w:lvlText w:val="%1.%2.%3.%4"/>
      <w:lvlJc w:val="left"/>
      <w:pPr>
        <w:ind w:left="720" w:hanging="720"/>
      </w:pPr>
      <w:rPr>
        <w:rFonts w:eastAsia="MS Mincho" w:hint="default"/>
      </w:rPr>
    </w:lvl>
    <w:lvl w:ilvl="4">
      <w:start w:val="1"/>
      <w:numFmt w:val="decimal"/>
      <w:lvlText w:val="%1.%2.%3.%4.%5"/>
      <w:lvlJc w:val="left"/>
      <w:pPr>
        <w:ind w:left="720" w:hanging="720"/>
      </w:pPr>
      <w:rPr>
        <w:rFonts w:eastAsia="MS Mincho" w:hint="default"/>
      </w:rPr>
    </w:lvl>
    <w:lvl w:ilvl="5">
      <w:start w:val="1"/>
      <w:numFmt w:val="decimal"/>
      <w:lvlText w:val="%1.%2.%3.%4.%5.%6"/>
      <w:lvlJc w:val="left"/>
      <w:pPr>
        <w:ind w:left="1080" w:hanging="1080"/>
      </w:pPr>
      <w:rPr>
        <w:rFonts w:eastAsia="MS Mincho" w:hint="default"/>
      </w:rPr>
    </w:lvl>
    <w:lvl w:ilvl="6">
      <w:start w:val="1"/>
      <w:numFmt w:val="decimal"/>
      <w:lvlText w:val="%1.%2.%3.%4.%5.%6.%7"/>
      <w:lvlJc w:val="left"/>
      <w:pPr>
        <w:ind w:left="1080" w:hanging="1080"/>
      </w:pPr>
      <w:rPr>
        <w:rFonts w:eastAsia="MS Mincho" w:hint="default"/>
      </w:rPr>
    </w:lvl>
    <w:lvl w:ilvl="7">
      <w:start w:val="1"/>
      <w:numFmt w:val="decimal"/>
      <w:lvlText w:val="%1.%2.%3.%4.%5.%6.%7.%8"/>
      <w:lvlJc w:val="left"/>
      <w:pPr>
        <w:ind w:left="1440" w:hanging="1440"/>
      </w:pPr>
      <w:rPr>
        <w:rFonts w:eastAsia="MS Mincho" w:hint="default"/>
      </w:rPr>
    </w:lvl>
    <w:lvl w:ilvl="8">
      <w:start w:val="1"/>
      <w:numFmt w:val="decimal"/>
      <w:lvlText w:val="%1.%2.%3.%4.%5.%6.%7.%8.%9"/>
      <w:lvlJc w:val="left"/>
      <w:pPr>
        <w:ind w:left="1440" w:hanging="1440"/>
      </w:pPr>
      <w:rPr>
        <w:rFonts w:eastAsia="MS Mincho" w:hint="default"/>
      </w:rPr>
    </w:lvl>
  </w:abstractNum>
  <w:abstractNum w:abstractNumId="20">
    <w:nsid w:val="5F7D7EFD"/>
    <w:multiLevelType w:val="hybridMultilevel"/>
    <w:tmpl w:val="F550909A"/>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693E3B5E"/>
    <w:multiLevelType w:val="hybridMultilevel"/>
    <w:tmpl w:val="01FC8A8E"/>
    <w:lvl w:ilvl="0" w:tplc="D0DE7466">
      <w:start w:val="2"/>
      <w:numFmt w:val="upperRoman"/>
      <w:pStyle w:val="Appendix"/>
      <w:lvlText w:val="Appendix %1. "/>
      <w:lvlJc w:val="left"/>
      <w:pPr>
        <w:tabs>
          <w:tab w:val="num" w:pos="0"/>
        </w:tabs>
        <w:ind w:left="0" w:firstLine="0"/>
      </w:pPr>
      <w:rPr>
        <w:rFonts w:hint="default"/>
        <w:b/>
        <w:i w:val="0"/>
        <w:sz w:val="3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6A580918"/>
    <w:multiLevelType w:val="hybridMultilevel"/>
    <w:tmpl w:val="F5FE96AC"/>
    <w:lvl w:ilvl="0" w:tplc="0409000F">
      <w:start w:val="1"/>
      <w:numFmt w:val="decimal"/>
      <w:lvlText w:val="%1."/>
      <w:lvlJc w:val="left"/>
      <w:pPr>
        <w:ind w:left="1080" w:hanging="360"/>
      </w:pPr>
      <w:rPr>
        <w:rFonts w:cs="Times New Roman" w:hint="default"/>
      </w:rPr>
    </w:lvl>
    <w:lvl w:ilvl="1" w:tplc="04090009">
      <w:start w:val="1"/>
      <w:numFmt w:val="bullet"/>
      <w:lvlText w:val=""/>
      <w:lvlJc w:val="left"/>
      <w:pPr>
        <w:ind w:left="1800"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70CB7EA6"/>
    <w:multiLevelType w:val="hybridMultilevel"/>
    <w:tmpl w:val="F19CACC4"/>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75D12B0E"/>
    <w:multiLevelType w:val="hybridMultilevel"/>
    <w:tmpl w:val="F6908030"/>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nsid w:val="783F4D34"/>
    <w:multiLevelType w:val="hybridMultilevel"/>
    <w:tmpl w:val="289431C8"/>
    <w:lvl w:ilvl="0" w:tplc="14C418D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nsid w:val="786A57D2"/>
    <w:multiLevelType w:val="hybridMultilevel"/>
    <w:tmpl w:val="AA8E73A8"/>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BC330F5"/>
    <w:multiLevelType w:val="hybridMultilevel"/>
    <w:tmpl w:val="C2769C2A"/>
    <w:lvl w:ilvl="0" w:tplc="E41213F0">
      <w:start w:val="1"/>
      <w:numFmt w:val="bullet"/>
      <w:pStyle w:val="Body"/>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21"/>
  </w:num>
  <w:num w:numId="3">
    <w:abstractNumId w:val="13"/>
  </w:num>
  <w:num w:numId="4">
    <w:abstractNumId w:val="10"/>
  </w:num>
  <w:num w:numId="5">
    <w:abstractNumId w:val="19"/>
  </w:num>
  <w:num w:numId="6">
    <w:abstractNumId w:val="22"/>
  </w:num>
  <w:num w:numId="7">
    <w:abstractNumId w:val="23"/>
  </w:num>
  <w:num w:numId="8">
    <w:abstractNumId w:val="26"/>
  </w:num>
  <w:num w:numId="9">
    <w:abstractNumId w:val="7"/>
  </w:num>
  <w:num w:numId="10">
    <w:abstractNumId w:val="8"/>
  </w:num>
  <w:num w:numId="11">
    <w:abstractNumId w:val="12"/>
  </w:num>
  <w:num w:numId="12">
    <w:abstractNumId w:val="18"/>
  </w:num>
  <w:num w:numId="13">
    <w:abstractNumId w:val="25"/>
  </w:num>
  <w:num w:numId="14">
    <w:abstractNumId w:val="4"/>
  </w:num>
  <w:num w:numId="15">
    <w:abstractNumId w:val="20"/>
  </w:num>
  <w:num w:numId="16">
    <w:abstractNumId w:val="5"/>
  </w:num>
  <w:num w:numId="17">
    <w:abstractNumId w:val="14"/>
  </w:num>
  <w:num w:numId="18">
    <w:abstractNumId w:val="0"/>
  </w:num>
  <w:num w:numId="19">
    <w:abstractNumId w:val="11"/>
  </w:num>
  <w:num w:numId="20">
    <w:abstractNumId w:val="9"/>
  </w:num>
  <w:num w:numId="21">
    <w:abstractNumId w:val="16"/>
  </w:num>
  <w:num w:numId="22">
    <w:abstractNumId w:val="3"/>
  </w:num>
  <w:num w:numId="23">
    <w:abstractNumId w:val="15"/>
  </w:num>
  <w:num w:numId="24">
    <w:abstractNumId w:val="6"/>
  </w:num>
  <w:num w:numId="25">
    <w:abstractNumId w:val="24"/>
  </w:num>
  <w:num w:numId="26">
    <w:abstractNumId w:val="2"/>
  </w:num>
  <w:num w:numId="27">
    <w:abstractNumId w:val="17"/>
  </w:num>
  <w:num w:numId="28">
    <w:abstractNumId w:val="1"/>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oNotDisplayPageBoundaries/>
  <w:bordersDoNotSurroundHeader/>
  <w:bordersDoNotSurroundFooter/>
  <w:stylePaneFormatFilter w:val="3F01"/>
  <w:defaultTabStop w:val="420"/>
  <w:drawingGridVerticalSpacing w:val="156"/>
  <w:displayHorizontalDrawingGridEvery w:val="0"/>
  <w:displayVerticalDrawingGridEvery w:val="2"/>
  <w:characterSpacingControl w:val="compressPunctuation"/>
  <w:hdrShapeDefaults>
    <o:shapedefaults v:ext="edit" spidmax="67586"/>
  </w:hdrShapeDefaults>
  <w:footnotePr>
    <w:numRestart w:val="eachSect"/>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E6CE3"/>
    <w:rsid w:val="00002604"/>
    <w:rsid w:val="000067CB"/>
    <w:rsid w:val="000077D2"/>
    <w:rsid w:val="0001050C"/>
    <w:rsid w:val="000116E2"/>
    <w:rsid w:val="00013624"/>
    <w:rsid w:val="00013F21"/>
    <w:rsid w:val="000155B6"/>
    <w:rsid w:val="00015949"/>
    <w:rsid w:val="00015E65"/>
    <w:rsid w:val="000166E0"/>
    <w:rsid w:val="00017152"/>
    <w:rsid w:val="0002092C"/>
    <w:rsid w:val="00021070"/>
    <w:rsid w:val="00022679"/>
    <w:rsid w:val="0002348B"/>
    <w:rsid w:val="000247F2"/>
    <w:rsid w:val="00024C72"/>
    <w:rsid w:val="00024F38"/>
    <w:rsid w:val="000255B8"/>
    <w:rsid w:val="00026966"/>
    <w:rsid w:val="00027123"/>
    <w:rsid w:val="00032602"/>
    <w:rsid w:val="0003301C"/>
    <w:rsid w:val="00034C01"/>
    <w:rsid w:val="000359A3"/>
    <w:rsid w:val="00035C72"/>
    <w:rsid w:val="00035E1E"/>
    <w:rsid w:val="000362C2"/>
    <w:rsid w:val="0004014B"/>
    <w:rsid w:val="00041118"/>
    <w:rsid w:val="00041FD0"/>
    <w:rsid w:val="00043573"/>
    <w:rsid w:val="00044353"/>
    <w:rsid w:val="00044C81"/>
    <w:rsid w:val="00045ADC"/>
    <w:rsid w:val="00050F20"/>
    <w:rsid w:val="00051988"/>
    <w:rsid w:val="00053222"/>
    <w:rsid w:val="0005489B"/>
    <w:rsid w:val="00054A14"/>
    <w:rsid w:val="0005568A"/>
    <w:rsid w:val="0005697F"/>
    <w:rsid w:val="00057031"/>
    <w:rsid w:val="0005794F"/>
    <w:rsid w:val="00057999"/>
    <w:rsid w:val="00057C3F"/>
    <w:rsid w:val="00057E12"/>
    <w:rsid w:val="00057F38"/>
    <w:rsid w:val="0006075D"/>
    <w:rsid w:val="00060C46"/>
    <w:rsid w:val="00064299"/>
    <w:rsid w:val="000656F2"/>
    <w:rsid w:val="00066863"/>
    <w:rsid w:val="00071DF5"/>
    <w:rsid w:val="00072CCD"/>
    <w:rsid w:val="000764C1"/>
    <w:rsid w:val="00080175"/>
    <w:rsid w:val="00082687"/>
    <w:rsid w:val="0008294B"/>
    <w:rsid w:val="00083785"/>
    <w:rsid w:val="0008620C"/>
    <w:rsid w:val="00086FEB"/>
    <w:rsid w:val="000871AB"/>
    <w:rsid w:val="00087F4D"/>
    <w:rsid w:val="00090A00"/>
    <w:rsid w:val="000919FD"/>
    <w:rsid w:val="00091B17"/>
    <w:rsid w:val="000927A7"/>
    <w:rsid w:val="000947A9"/>
    <w:rsid w:val="00095D2E"/>
    <w:rsid w:val="00095FE4"/>
    <w:rsid w:val="00096123"/>
    <w:rsid w:val="00097BA2"/>
    <w:rsid w:val="000A0AC1"/>
    <w:rsid w:val="000A34D8"/>
    <w:rsid w:val="000A3637"/>
    <w:rsid w:val="000A4791"/>
    <w:rsid w:val="000A4DD9"/>
    <w:rsid w:val="000A6CB6"/>
    <w:rsid w:val="000A6FCA"/>
    <w:rsid w:val="000B054E"/>
    <w:rsid w:val="000B1A80"/>
    <w:rsid w:val="000B1BF3"/>
    <w:rsid w:val="000B2E12"/>
    <w:rsid w:val="000B33E8"/>
    <w:rsid w:val="000B56F1"/>
    <w:rsid w:val="000C0FA2"/>
    <w:rsid w:val="000C1EC7"/>
    <w:rsid w:val="000C2768"/>
    <w:rsid w:val="000C2CBB"/>
    <w:rsid w:val="000C4F52"/>
    <w:rsid w:val="000C5D27"/>
    <w:rsid w:val="000C63B9"/>
    <w:rsid w:val="000C6A91"/>
    <w:rsid w:val="000C79EC"/>
    <w:rsid w:val="000C7A41"/>
    <w:rsid w:val="000D2FCD"/>
    <w:rsid w:val="000D466D"/>
    <w:rsid w:val="000D63BB"/>
    <w:rsid w:val="000D64C8"/>
    <w:rsid w:val="000D7394"/>
    <w:rsid w:val="000D7DC4"/>
    <w:rsid w:val="000E026E"/>
    <w:rsid w:val="000E1504"/>
    <w:rsid w:val="000E209F"/>
    <w:rsid w:val="000E2438"/>
    <w:rsid w:val="000E2551"/>
    <w:rsid w:val="000E275C"/>
    <w:rsid w:val="000E2C21"/>
    <w:rsid w:val="000E374E"/>
    <w:rsid w:val="000E4D52"/>
    <w:rsid w:val="000E5C7A"/>
    <w:rsid w:val="000E6AD3"/>
    <w:rsid w:val="000E6B61"/>
    <w:rsid w:val="000F263F"/>
    <w:rsid w:val="000F533C"/>
    <w:rsid w:val="000F56D7"/>
    <w:rsid w:val="000F6421"/>
    <w:rsid w:val="000F67FA"/>
    <w:rsid w:val="000F6D4A"/>
    <w:rsid w:val="000F7890"/>
    <w:rsid w:val="000F7F69"/>
    <w:rsid w:val="00100FFE"/>
    <w:rsid w:val="00101D6B"/>
    <w:rsid w:val="00104BD7"/>
    <w:rsid w:val="00105D3F"/>
    <w:rsid w:val="00107628"/>
    <w:rsid w:val="00107A8D"/>
    <w:rsid w:val="00111365"/>
    <w:rsid w:val="00112FDD"/>
    <w:rsid w:val="00113296"/>
    <w:rsid w:val="001137BA"/>
    <w:rsid w:val="00114820"/>
    <w:rsid w:val="001159BB"/>
    <w:rsid w:val="00115F9D"/>
    <w:rsid w:val="0011687C"/>
    <w:rsid w:val="00120A41"/>
    <w:rsid w:val="001252D0"/>
    <w:rsid w:val="00126211"/>
    <w:rsid w:val="00126CF0"/>
    <w:rsid w:val="0013005D"/>
    <w:rsid w:val="001304A1"/>
    <w:rsid w:val="001326B3"/>
    <w:rsid w:val="001340BC"/>
    <w:rsid w:val="001348A3"/>
    <w:rsid w:val="00134938"/>
    <w:rsid w:val="00134C07"/>
    <w:rsid w:val="00135524"/>
    <w:rsid w:val="001401B1"/>
    <w:rsid w:val="00140C36"/>
    <w:rsid w:val="00141348"/>
    <w:rsid w:val="0014278E"/>
    <w:rsid w:val="00147400"/>
    <w:rsid w:val="00147C65"/>
    <w:rsid w:val="00151F7B"/>
    <w:rsid w:val="001522AC"/>
    <w:rsid w:val="0015292E"/>
    <w:rsid w:val="0015344B"/>
    <w:rsid w:val="0015447D"/>
    <w:rsid w:val="00160C94"/>
    <w:rsid w:val="00160E01"/>
    <w:rsid w:val="00161E08"/>
    <w:rsid w:val="00163ADA"/>
    <w:rsid w:val="0017224C"/>
    <w:rsid w:val="00174D38"/>
    <w:rsid w:val="00174EE1"/>
    <w:rsid w:val="001759D7"/>
    <w:rsid w:val="00176A05"/>
    <w:rsid w:val="00176BBF"/>
    <w:rsid w:val="00180F9E"/>
    <w:rsid w:val="0018209B"/>
    <w:rsid w:val="0018399C"/>
    <w:rsid w:val="00184886"/>
    <w:rsid w:val="00185A75"/>
    <w:rsid w:val="00186F25"/>
    <w:rsid w:val="0018784C"/>
    <w:rsid w:val="00190D25"/>
    <w:rsid w:val="0019289B"/>
    <w:rsid w:val="001948A7"/>
    <w:rsid w:val="001951E2"/>
    <w:rsid w:val="001957E8"/>
    <w:rsid w:val="0019656D"/>
    <w:rsid w:val="0019687B"/>
    <w:rsid w:val="00196A44"/>
    <w:rsid w:val="00196B18"/>
    <w:rsid w:val="00197843"/>
    <w:rsid w:val="001A05E1"/>
    <w:rsid w:val="001A0949"/>
    <w:rsid w:val="001A0A2A"/>
    <w:rsid w:val="001A0F92"/>
    <w:rsid w:val="001A1846"/>
    <w:rsid w:val="001A4821"/>
    <w:rsid w:val="001A4AD9"/>
    <w:rsid w:val="001A56DD"/>
    <w:rsid w:val="001A73C0"/>
    <w:rsid w:val="001B0EEE"/>
    <w:rsid w:val="001B3419"/>
    <w:rsid w:val="001B3D33"/>
    <w:rsid w:val="001B4489"/>
    <w:rsid w:val="001B543F"/>
    <w:rsid w:val="001B5C84"/>
    <w:rsid w:val="001B649B"/>
    <w:rsid w:val="001B66B5"/>
    <w:rsid w:val="001C1C40"/>
    <w:rsid w:val="001C25F9"/>
    <w:rsid w:val="001C3BA9"/>
    <w:rsid w:val="001C408E"/>
    <w:rsid w:val="001C52E3"/>
    <w:rsid w:val="001C7375"/>
    <w:rsid w:val="001D247A"/>
    <w:rsid w:val="001D355F"/>
    <w:rsid w:val="001D3936"/>
    <w:rsid w:val="001D3DE4"/>
    <w:rsid w:val="001D4B7C"/>
    <w:rsid w:val="001D51B5"/>
    <w:rsid w:val="001D6686"/>
    <w:rsid w:val="001E2381"/>
    <w:rsid w:val="001E337B"/>
    <w:rsid w:val="001E5968"/>
    <w:rsid w:val="001F0200"/>
    <w:rsid w:val="001F0938"/>
    <w:rsid w:val="001F142C"/>
    <w:rsid w:val="001F1933"/>
    <w:rsid w:val="001F2D4A"/>
    <w:rsid w:val="001F3F14"/>
    <w:rsid w:val="001F4C1D"/>
    <w:rsid w:val="00200AF9"/>
    <w:rsid w:val="00200BFF"/>
    <w:rsid w:val="00201ABA"/>
    <w:rsid w:val="00204811"/>
    <w:rsid w:val="00207740"/>
    <w:rsid w:val="00211C34"/>
    <w:rsid w:val="002122B8"/>
    <w:rsid w:val="00216DB4"/>
    <w:rsid w:val="00217527"/>
    <w:rsid w:val="00221294"/>
    <w:rsid w:val="0022243B"/>
    <w:rsid w:val="00222A30"/>
    <w:rsid w:val="00222B2B"/>
    <w:rsid w:val="0022341A"/>
    <w:rsid w:val="00223B0A"/>
    <w:rsid w:val="00224A56"/>
    <w:rsid w:val="002250CB"/>
    <w:rsid w:val="002251D8"/>
    <w:rsid w:val="0022543B"/>
    <w:rsid w:val="00230628"/>
    <w:rsid w:val="002307DC"/>
    <w:rsid w:val="002332E7"/>
    <w:rsid w:val="00234082"/>
    <w:rsid w:val="00234750"/>
    <w:rsid w:val="00234F1A"/>
    <w:rsid w:val="00236458"/>
    <w:rsid w:val="002370D4"/>
    <w:rsid w:val="0024320A"/>
    <w:rsid w:val="00244325"/>
    <w:rsid w:val="002443F2"/>
    <w:rsid w:val="00245151"/>
    <w:rsid w:val="0025079B"/>
    <w:rsid w:val="002508E1"/>
    <w:rsid w:val="0025136E"/>
    <w:rsid w:val="00252A24"/>
    <w:rsid w:val="002532B6"/>
    <w:rsid w:val="002540B6"/>
    <w:rsid w:val="0025671F"/>
    <w:rsid w:val="00256B0A"/>
    <w:rsid w:val="002570AD"/>
    <w:rsid w:val="00257C7F"/>
    <w:rsid w:val="002605FB"/>
    <w:rsid w:val="00261185"/>
    <w:rsid w:val="00261C43"/>
    <w:rsid w:val="00261DCC"/>
    <w:rsid w:val="00264D7C"/>
    <w:rsid w:val="00265352"/>
    <w:rsid w:val="002661E6"/>
    <w:rsid w:val="0026677E"/>
    <w:rsid w:val="00267132"/>
    <w:rsid w:val="0027185E"/>
    <w:rsid w:val="00275688"/>
    <w:rsid w:val="002767B5"/>
    <w:rsid w:val="002768A9"/>
    <w:rsid w:val="00276B98"/>
    <w:rsid w:val="002778A8"/>
    <w:rsid w:val="0028046B"/>
    <w:rsid w:val="00280C5F"/>
    <w:rsid w:val="002812A1"/>
    <w:rsid w:val="002874B4"/>
    <w:rsid w:val="0029077A"/>
    <w:rsid w:val="00291E80"/>
    <w:rsid w:val="00293685"/>
    <w:rsid w:val="00294CE8"/>
    <w:rsid w:val="00295863"/>
    <w:rsid w:val="00296757"/>
    <w:rsid w:val="00297657"/>
    <w:rsid w:val="002A0508"/>
    <w:rsid w:val="002A4BB8"/>
    <w:rsid w:val="002A5BD6"/>
    <w:rsid w:val="002A6D62"/>
    <w:rsid w:val="002A7004"/>
    <w:rsid w:val="002B21B6"/>
    <w:rsid w:val="002B244F"/>
    <w:rsid w:val="002B3428"/>
    <w:rsid w:val="002B3556"/>
    <w:rsid w:val="002B460D"/>
    <w:rsid w:val="002B4FE5"/>
    <w:rsid w:val="002B6DFA"/>
    <w:rsid w:val="002C1484"/>
    <w:rsid w:val="002C29CC"/>
    <w:rsid w:val="002C414B"/>
    <w:rsid w:val="002C4BBA"/>
    <w:rsid w:val="002C4F49"/>
    <w:rsid w:val="002C4F70"/>
    <w:rsid w:val="002C67EF"/>
    <w:rsid w:val="002C7B28"/>
    <w:rsid w:val="002D080D"/>
    <w:rsid w:val="002D1062"/>
    <w:rsid w:val="002D1493"/>
    <w:rsid w:val="002D1A08"/>
    <w:rsid w:val="002D3042"/>
    <w:rsid w:val="002D360B"/>
    <w:rsid w:val="002D51FD"/>
    <w:rsid w:val="002D687E"/>
    <w:rsid w:val="002D7B9A"/>
    <w:rsid w:val="002E0D33"/>
    <w:rsid w:val="002E256E"/>
    <w:rsid w:val="002E3513"/>
    <w:rsid w:val="002E372B"/>
    <w:rsid w:val="002E3D76"/>
    <w:rsid w:val="002E516E"/>
    <w:rsid w:val="002F0212"/>
    <w:rsid w:val="002F1609"/>
    <w:rsid w:val="002F2EC5"/>
    <w:rsid w:val="002F3661"/>
    <w:rsid w:val="002F39A3"/>
    <w:rsid w:val="002F41FB"/>
    <w:rsid w:val="002F50BD"/>
    <w:rsid w:val="002F5F91"/>
    <w:rsid w:val="002F681A"/>
    <w:rsid w:val="002F7FF3"/>
    <w:rsid w:val="00300549"/>
    <w:rsid w:val="00300D57"/>
    <w:rsid w:val="00301CEC"/>
    <w:rsid w:val="003026E0"/>
    <w:rsid w:val="0030307A"/>
    <w:rsid w:val="00303334"/>
    <w:rsid w:val="00303DB8"/>
    <w:rsid w:val="00303DF4"/>
    <w:rsid w:val="00304609"/>
    <w:rsid w:val="00304B21"/>
    <w:rsid w:val="0031003E"/>
    <w:rsid w:val="00310235"/>
    <w:rsid w:val="00310406"/>
    <w:rsid w:val="00310445"/>
    <w:rsid w:val="0031085C"/>
    <w:rsid w:val="00311781"/>
    <w:rsid w:val="0031329A"/>
    <w:rsid w:val="00313600"/>
    <w:rsid w:val="00313F73"/>
    <w:rsid w:val="00314CF8"/>
    <w:rsid w:val="003169C8"/>
    <w:rsid w:val="003178E6"/>
    <w:rsid w:val="00321055"/>
    <w:rsid w:val="0032415B"/>
    <w:rsid w:val="00324888"/>
    <w:rsid w:val="003274A7"/>
    <w:rsid w:val="00327D65"/>
    <w:rsid w:val="003300A6"/>
    <w:rsid w:val="003329A1"/>
    <w:rsid w:val="00332BA8"/>
    <w:rsid w:val="00332E75"/>
    <w:rsid w:val="00333D19"/>
    <w:rsid w:val="00334A19"/>
    <w:rsid w:val="00334C65"/>
    <w:rsid w:val="00334DCD"/>
    <w:rsid w:val="0033589C"/>
    <w:rsid w:val="00335CEA"/>
    <w:rsid w:val="003362D1"/>
    <w:rsid w:val="003364FB"/>
    <w:rsid w:val="003365C6"/>
    <w:rsid w:val="00337F02"/>
    <w:rsid w:val="00337F09"/>
    <w:rsid w:val="0034034B"/>
    <w:rsid w:val="00343DFB"/>
    <w:rsid w:val="00343F99"/>
    <w:rsid w:val="003458E1"/>
    <w:rsid w:val="00345CCB"/>
    <w:rsid w:val="00350751"/>
    <w:rsid w:val="00350AEB"/>
    <w:rsid w:val="00351EB4"/>
    <w:rsid w:val="00353B62"/>
    <w:rsid w:val="003544E1"/>
    <w:rsid w:val="00355471"/>
    <w:rsid w:val="003569A6"/>
    <w:rsid w:val="00356C69"/>
    <w:rsid w:val="0035710B"/>
    <w:rsid w:val="00357FEE"/>
    <w:rsid w:val="0036055A"/>
    <w:rsid w:val="00361439"/>
    <w:rsid w:val="0036208C"/>
    <w:rsid w:val="00366817"/>
    <w:rsid w:val="00367859"/>
    <w:rsid w:val="00370097"/>
    <w:rsid w:val="00370210"/>
    <w:rsid w:val="00372B74"/>
    <w:rsid w:val="00375665"/>
    <w:rsid w:val="00376AA6"/>
    <w:rsid w:val="00382728"/>
    <w:rsid w:val="003844DE"/>
    <w:rsid w:val="00384E1A"/>
    <w:rsid w:val="0038541B"/>
    <w:rsid w:val="00390B0A"/>
    <w:rsid w:val="00391094"/>
    <w:rsid w:val="0039308C"/>
    <w:rsid w:val="003930AB"/>
    <w:rsid w:val="00393A19"/>
    <w:rsid w:val="003952CB"/>
    <w:rsid w:val="00395DBA"/>
    <w:rsid w:val="003966DF"/>
    <w:rsid w:val="00396A20"/>
    <w:rsid w:val="00397FAD"/>
    <w:rsid w:val="003A0973"/>
    <w:rsid w:val="003A0E1C"/>
    <w:rsid w:val="003A1DCC"/>
    <w:rsid w:val="003A24D1"/>
    <w:rsid w:val="003A380A"/>
    <w:rsid w:val="003A44F4"/>
    <w:rsid w:val="003A65E9"/>
    <w:rsid w:val="003A7A90"/>
    <w:rsid w:val="003B0387"/>
    <w:rsid w:val="003B077A"/>
    <w:rsid w:val="003B0F32"/>
    <w:rsid w:val="003B2673"/>
    <w:rsid w:val="003B4191"/>
    <w:rsid w:val="003B798B"/>
    <w:rsid w:val="003C0721"/>
    <w:rsid w:val="003C23EA"/>
    <w:rsid w:val="003C328F"/>
    <w:rsid w:val="003C3758"/>
    <w:rsid w:val="003C3B2D"/>
    <w:rsid w:val="003C4E5E"/>
    <w:rsid w:val="003C67B9"/>
    <w:rsid w:val="003C67EE"/>
    <w:rsid w:val="003D25CA"/>
    <w:rsid w:val="003D387A"/>
    <w:rsid w:val="003D51B3"/>
    <w:rsid w:val="003D77AD"/>
    <w:rsid w:val="003E02D9"/>
    <w:rsid w:val="003E0553"/>
    <w:rsid w:val="003E0874"/>
    <w:rsid w:val="003E1699"/>
    <w:rsid w:val="003E17FD"/>
    <w:rsid w:val="003E2188"/>
    <w:rsid w:val="003E58A3"/>
    <w:rsid w:val="003E5C0C"/>
    <w:rsid w:val="003E6018"/>
    <w:rsid w:val="003E7AFE"/>
    <w:rsid w:val="003F063F"/>
    <w:rsid w:val="003F1427"/>
    <w:rsid w:val="003F1915"/>
    <w:rsid w:val="003F1A77"/>
    <w:rsid w:val="003F2936"/>
    <w:rsid w:val="003F39B6"/>
    <w:rsid w:val="003F3E2F"/>
    <w:rsid w:val="003F4B61"/>
    <w:rsid w:val="003F4BF2"/>
    <w:rsid w:val="003F58FA"/>
    <w:rsid w:val="003F670D"/>
    <w:rsid w:val="003F68CE"/>
    <w:rsid w:val="00400069"/>
    <w:rsid w:val="004009D9"/>
    <w:rsid w:val="004010A6"/>
    <w:rsid w:val="0040501F"/>
    <w:rsid w:val="00406407"/>
    <w:rsid w:val="00407054"/>
    <w:rsid w:val="0040761A"/>
    <w:rsid w:val="004108AF"/>
    <w:rsid w:val="00410901"/>
    <w:rsid w:val="0041107F"/>
    <w:rsid w:val="00413026"/>
    <w:rsid w:val="00413DDB"/>
    <w:rsid w:val="00414600"/>
    <w:rsid w:val="0041744F"/>
    <w:rsid w:val="00417ED5"/>
    <w:rsid w:val="00420E47"/>
    <w:rsid w:val="00423736"/>
    <w:rsid w:val="00425E78"/>
    <w:rsid w:val="004275B1"/>
    <w:rsid w:val="004308CA"/>
    <w:rsid w:val="00430DA6"/>
    <w:rsid w:val="00431047"/>
    <w:rsid w:val="00431B4C"/>
    <w:rsid w:val="00432AF2"/>
    <w:rsid w:val="00432BE9"/>
    <w:rsid w:val="00434CF6"/>
    <w:rsid w:val="0043671E"/>
    <w:rsid w:val="004368A1"/>
    <w:rsid w:val="004372D3"/>
    <w:rsid w:val="00437523"/>
    <w:rsid w:val="00437F5F"/>
    <w:rsid w:val="00441DF4"/>
    <w:rsid w:val="004437BD"/>
    <w:rsid w:val="00444637"/>
    <w:rsid w:val="00447671"/>
    <w:rsid w:val="0044769D"/>
    <w:rsid w:val="00447C77"/>
    <w:rsid w:val="00447D54"/>
    <w:rsid w:val="0045135E"/>
    <w:rsid w:val="004624D3"/>
    <w:rsid w:val="00462A41"/>
    <w:rsid w:val="00465837"/>
    <w:rsid w:val="00467472"/>
    <w:rsid w:val="00471CDF"/>
    <w:rsid w:val="00474E25"/>
    <w:rsid w:val="004774B6"/>
    <w:rsid w:val="00480302"/>
    <w:rsid w:val="00481060"/>
    <w:rsid w:val="00481E52"/>
    <w:rsid w:val="00482921"/>
    <w:rsid w:val="00482BBB"/>
    <w:rsid w:val="0048370A"/>
    <w:rsid w:val="00484FFF"/>
    <w:rsid w:val="004874DD"/>
    <w:rsid w:val="0048767F"/>
    <w:rsid w:val="00487F2D"/>
    <w:rsid w:val="0049287C"/>
    <w:rsid w:val="00493E49"/>
    <w:rsid w:val="004960AC"/>
    <w:rsid w:val="004968FB"/>
    <w:rsid w:val="004A067B"/>
    <w:rsid w:val="004A1258"/>
    <w:rsid w:val="004A3F4E"/>
    <w:rsid w:val="004A4F50"/>
    <w:rsid w:val="004A7F65"/>
    <w:rsid w:val="004B2025"/>
    <w:rsid w:val="004B2074"/>
    <w:rsid w:val="004B707F"/>
    <w:rsid w:val="004B76E5"/>
    <w:rsid w:val="004B7CEA"/>
    <w:rsid w:val="004C02BF"/>
    <w:rsid w:val="004C1CB2"/>
    <w:rsid w:val="004C22ED"/>
    <w:rsid w:val="004C58CF"/>
    <w:rsid w:val="004C6186"/>
    <w:rsid w:val="004C7573"/>
    <w:rsid w:val="004D0929"/>
    <w:rsid w:val="004D17E3"/>
    <w:rsid w:val="004D1AC3"/>
    <w:rsid w:val="004D2172"/>
    <w:rsid w:val="004D39F9"/>
    <w:rsid w:val="004D6EE8"/>
    <w:rsid w:val="004E19BD"/>
    <w:rsid w:val="004E3353"/>
    <w:rsid w:val="004E3809"/>
    <w:rsid w:val="004E4755"/>
    <w:rsid w:val="004E74A8"/>
    <w:rsid w:val="004F0BEA"/>
    <w:rsid w:val="004F1233"/>
    <w:rsid w:val="004F24F6"/>
    <w:rsid w:val="004F29EA"/>
    <w:rsid w:val="004F3CD2"/>
    <w:rsid w:val="004F424E"/>
    <w:rsid w:val="004F4743"/>
    <w:rsid w:val="004F5DD4"/>
    <w:rsid w:val="004F695C"/>
    <w:rsid w:val="004F6F24"/>
    <w:rsid w:val="00500045"/>
    <w:rsid w:val="005003ED"/>
    <w:rsid w:val="005005AF"/>
    <w:rsid w:val="005011F6"/>
    <w:rsid w:val="005045E9"/>
    <w:rsid w:val="00504623"/>
    <w:rsid w:val="00505616"/>
    <w:rsid w:val="00505C19"/>
    <w:rsid w:val="00511C2A"/>
    <w:rsid w:val="00511FF3"/>
    <w:rsid w:val="00513AA0"/>
    <w:rsid w:val="00513BC1"/>
    <w:rsid w:val="00513DF3"/>
    <w:rsid w:val="00515ECA"/>
    <w:rsid w:val="005202DC"/>
    <w:rsid w:val="00520697"/>
    <w:rsid w:val="005227AB"/>
    <w:rsid w:val="0052509F"/>
    <w:rsid w:val="0052519A"/>
    <w:rsid w:val="00526540"/>
    <w:rsid w:val="00526856"/>
    <w:rsid w:val="005319DF"/>
    <w:rsid w:val="00531A8A"/>
    <w:rsid w:val="005350E7"/>
    <w:rsid w:val="00535C31"/>
    <w:rsid w:val="005367E8"/>
    <w:rsid w:val="005368CD"/>
    <w:rsid w:val="0053775A"/>
    <w:rsid w:val="005436C3"/>
    <w:rsid w:val="00544618"/>
    <w:rsid w:val="005449AD"/>
    <w:rsid w:val="00544CAC"/>
    <w:rsid w:val="00544DD9"/>
    <w:rsid w:val="00545FAD"/>
    <w:rsid w:val="00546758"/>
    <w:rsid w:val="0055079C"/>
    <w:rsid w:val="00551317"/>
    <w:rsid w:val="0055240B"/>
    <w:rsid w:val="0055263F"/>
    <w:rsid w:val="005526A6"/>
    <w:rsid w:val="00553698"/>
    <w:rsid w:val="005548E9"/>
    <w:rsid w:val="005548F7"/>
    <w:rsid w:val="00555C47"/>
    <w:rsid w:val="005568DF"/>
    <w:rsid w:val="00560337"/>
    <w:rsid w:val="005649EB"/>
    <w:rsid w:val="00564DC8"/>
    <w:rsid w:val="00575EE9"/>
    <w:rsid w:val="00575FDD"/>
    <w:rsid w:val="005770C2"/>
    <w:rsid w:val="0057737C"/>
    <w:rsid w:val="00577494"/>
    <w:rsid w:val="005808AC"/>
    <w:rsid w:val="0058103C"/>
    <w:rsid w:val="00581736"/>
    <w:rsid w:val="0058375A"/>
    <w:rsid w:val="005841C8"/>
    <w:rsid w:val="00585E16"/>
    <w:rsid w:val="005860BA"/>
    <w:rsid w:val="00587D59"/>
    <w:rsid w:val="00587DD4"/>
    <w:rsid w:val="00594FDD"/>
    <w:rsid w:val="005952A6"/>
    <w:rsid w:val="00596443"/>
    <w:rsid w:val="005965C6"/>
    <w:rsid w:val="005A0BA2"/>
    <w:rsid w:val="005A0CDB"/>
    <w:rsid w:val="005A2885"/>
    <w:rsid w:val="005A4082"/>
    <w:rsid w:val="005A5BF8"/>
    <w:rsid w:val="005A6E34"/>
    <w:rsid w:val="005A700A"/>
    <w:rsid w:val="005A78EA"/>
    <w:rsid w:val="005B0FC1"/>
    <w:rsid w:val="005B1028"/>
    <w:rsid w:val="005B1049"/>
    <w:rsid w:val="005B1926"/>
    <w:rsid w:val="005B211C"/>
    <w:rsid w:val="005B50C7"/>
    <w:rsid w:val="005B7CE1"/>
    <w:rsid w:val="005C2B67"/>
    <w:rsid w:val="005C54C8"/>
    <w:rsid w:val="005D32A9"/>
    <w:rsid w:val="005D381D"/>
    <w:rsid w:val="005D3F4F"/>
    <w:rsid w:val="005D42D0"/>
    <w:rsid w:val="005D45FC"/>
    <w:rsid w:val="005D4DD4"/>
    <w:rsid w:val="005D62BF"/>
    <w:rsid w:val="005D72D2"/>
    <w:rsid w:val="005D7570"/>
    <w:rsid w:val="005D7844"/>
    <w:rsid w:val="005E07BA"/>
    <w:rsid w:val="005E0B1E"/>
    <w:rsid w:val="005E0F57"/>
    <w:rsid w:val="005E29B3"/>
    <w:rsid w:val="005E5871"/>
    <w:rsid w:val="005E5D1D"/>
    <w:rsid w:val="005E6F30"/>
    <w:rsid w:val="005E7346"/>
    <w:rsid w:val="005F007C"/>
    <w:rsid w:val="005F0360"/>
    <w:rsid w:val="005F2182"/>
    <w:rsid w:val="005F35E2"/>
    <w:rsid w:val="005F402C"/>
    <w:rsid w:val="005F6C2B"/>
    <w:rsid w:val="005F7A12"/>
    <w:rsid w:val="00600446"/>
    <w:rsid w:val="00601447"/>
    <w:rsid w:val="006018D7"/>
    <w:rsid w:val="00602986"/>
    <w:rsid w:val="006041D7"/>
    <w:rsid w:val="006048AE"/>
    <w:rsid w:val="00604909"/>
    <w:rsid w:val="006059A7"/>
    <w:rsid w:val="00606B02"/>
    <w:rsid w:val="00606DE6"/>
    <w:rsid w:val="00607EFF"/>
    <w:rsid w:val="0061395F"/>
    <w:rsid w:val="00614482"/>
    <w:rsid w:val="00614B43"/>
    <w:rsid w:val="006162AA"/>
    <w:rsid w:val="00616882"/>
    <w:rsid w:val="00616C47"/>
    <w:rsid w:val="00617912"/>
    <w:rsid w:val="00617FA8"/>
    <w:rsid w:val="00621FFB"/>
    <w:rsid w:val="00623999"/>
    <w:rsid w:val="00624F06"/>
    <w:rsid w:val="00626652"/>
    <w:rsid w:val="006267F7"/>
    <w:rsid w:val="00630ACD"/>
    <w:rsid w:val="0063143E"/>
    <w:rsid w:val="0063173C"/>
    <w:rsid w:val="00632E73"/>
    <w:rsid w:val="006336D9"/>
    <w:rsid w:val="006355C8"/>
    <w:rsid w:val="006363C9"/>
    <w:rsid w:val="00637138"/>
    <w:rsid w:val="00637A34"/>
    <w:rsid w:val="00641475"/>
    <w:rsid w:val="00644D19"/>
    <w:rsid w:val="00647203"/>
    <w:rsid w:val="00647261"/>
    <w:rsid w:val="0064738D"/>
    <w:rsid w:val="00647A03"/>
    <w:rsid w:val="00650028"/>
    <w:rsid w:val="00650290"/>
    <w:rsid w:val="00651ACF"/>
    <w:rsid w:val="00652C73"/>
    <w:rsid w:val="00652EF6"/>
    <w:rsid w:val="00653756"/>
    <w:rsid w:val="006542D0"/>
    <w:rsid w:val="00654A15"/>
    <w:rsid w:val="00655128"/>
    <w:rsid w:val="00655317"/>
    <w:rsid w:val="006554C3"/>
    <w:rsid w:val="00660F04"/>
    <w:rsid w:val="00661373"/>
    <w:rsid w:val="00661AC0"/>
    <w:rsid w:val="00662238"/>
    <w:rsid w:val="00662351"/>
    <w:rsid w:val="00662DEA"/>
    <w:rsid w:val="00662FD2"/>
    <w:rsid w:val="00665DC9"/>
    <w:rsid w:val="00667076"/>
    <w:rsid w:val="006717B2"/>
    <w:rsid w:val="00672472"/>
    <w:rsid w:val="00673F45"/>
    <w:rsid w:val="00676A90"/>
    <w:rsid w:val="00680F5D"/>
    <w:rsid w:val="00681949"/>
    <w:rsid w:val="00681986"/>
    <w:rsid w:val="00681A67"/>
    <w:rsid w:val="006833EC"/>
    <w:rsid w:val="00684C62"/>
    <w:rsid w:val="00684CBE"/>
    <w:rsid w:val="00685014"/>
    <w:rsid w:val="006854D4"/>
    <w:rsid w:val="00685638"/>
    <w:rsid w:val="0068607E"/>
    <w:rsid w:val="00686704"/>
    <w:rsid w:val="006871FA"/>
    <w:rsid w:val="006904B5"/>
    <w:rsid w:val="00692C5D"/>
    <w:rsid w:val="0069369C"/>
    <w:rsid w:val="00694E70"/>
    <w:rsid w:val="0069761D"/>
    <w:rsid w:val="006976F5"/>
    <w:rsid w:val="006A040E"/>
    <w:rsid w:val="006A0458"/>
    <w:rsid w:val="006A098C"/>
    <w:rsid w:val="006A1330"/>
    <w:rsid w:val="006A13B2"/>
    <w:rsid w:val="006A190C"/>
    <w:rsid w:val="006A2DA3"/>
    <w:rsid w:val="006A4734"/>
    <w:rsid w:val="006A546A"/>
    <w:rsid w:val="006A77D5"/>
    <w:rsid w:val="006A7A89"/>
    <w:rsid w:val="006B0D78"/>
    <w:rsid w:val="006B4F89"/>
    <w:rsid w:val="006B5960"/>
    <w:rsid w:val="006B5D89"/>
    <w:rsid w:val="006B60B7"/>
    <w:rsid w:val="006B7E27"/>
    <w:rsid w:val="006C09AE"/>
    <w:rsid w:val="006C185A"/>
    <w:rsid w:val="006C1BC0"/>
    <w:rsid w:val="006C2099"/>
    <w:rsid w:val="006C240E"/>
    <w:rsid w:val="006C2B69"/>
    <w:rsid w:val="006C35EC"/>
    <w:rsid w:val="006C50F2"/>
    <w:rsid w:val="006C5D41"/>
    <w:rsid w:val="006C60BD"/>
    <w:rsid w:val="006C7218"/>
    <w:rsid w:val="006C7BF4"/>
    <w:rsid w:val="006D0A08"/>
    <w:rsid w:val="006D1C3C"/>
    <w:rsid w:val="006D5DB7"/>
    <w:rsid w:val="006D6322"/>
    <w:rsid w:val="006D6D95"/>
    <w:rsid w:val="006D7F53"/>
    <w:rsid w:val="006E0643"/>
    <w:rsid w:val="006E1F2E"/>
    <w:rsid w:val="006E1FB0"/>
    <w:rsid w:val="006E2041"/>
    <w:rsid w:val="006E22C0"/>
    <w:rsid w:val="006E29DD"/>
    <w:rsid w:val="006E5E1B"/>
    <w:rsid w:val="006E7BAB"/>
    <w:rsid w:val="006F0D95"/>
    <w:rsid w:val="006F24BD"/>
    <w:rsid w:val="006F41DD"/>
    <w:rsid w:val="006F4819"/>
    <w:rsid w:val="006F4994"/>
    <w:rsid w:val="006F4CA6"/>
    <w:rsid w:val="006F559B"/>
    <w:rsid w:val="006F572C"/>
    <w:rsid w:val="006F6C5D"/>
    <w:rsid w:val="006F7FDF"/>
    <w:rsid w:val="007012B6"/>
    <w:rsid w:val="00702191"/>
    <w:rsid w:val="00702573"/>
    <w:rsid w:val="00704D25"/>
    <w:rsid w:val="0070526E"/>
    <w:rsid w:val="007052EE"/>
    <w:rsid w:val="0070607C"/>
    <w:rsid w:val="00706FCC"/>
    <w:rsid w:val="00707282"/>
    <w:rsid w:val="007079B9"/>
    <w:rsid w:val="0071043E"/>
    <w:rsid w:val="00714B3F"/>
    <w:rsid w:val="00716598"/>
    <w:rsid w:val="00716A7D"/>
    <w:rsid w:val="00716B0F"/>
    <w:rsid w:val="00720204"/>
    <w:rsid w:val="007204D8"/>
    <w:rsid w:val="00720A0B"/>
    <w:rsid w:val="0072295A"/>
    <w:rsid w:val="00723420"/>
    <w:rsid w:val="00725E8F"/>
    <w:rsid w:val="00727064"/>
    <w:rsid w:val="007270F5"/>
    <w:rsid w:val="00730EAE"/>
    <w:rsid w:val="00731DF0"/>
    <w:rsid w:val="00731F2D"/>
    <w:rsid w:val="00733219"/>
    <w:rsid w:val="00733D00"/>
    <w:rsid w:val="00734086"/>
    <w:rsid w:val="00734AEE"/>
    <w:rsid w:val="00735A59"/>
    <w:rsid w:val="00735FF1"/>
    <w:rsid w:val="00736123"/>
    <w:rsid w:val="007367CA"/>
    <w:rsid w:val="00736D90"/>
    <w:rsid w:val="00736E5C"/>
    <w:rsid w:val="007379CA"/>
    <w:rsid w:val="007411A0"/>
    <w:rsid w:val="007442D5"/>
    <w:rsid w:val="007457BE"/>
    <w:rsid w:val="007458A5"/>
    <w:rsid w:val="00745B24"/>
    <w:rsid w:val="0075274F"/>
    <w:rsid w:val="00753985"/>
    <w:rsid w:val="00754861"/>
    <w:rsid w:val="00756183"/>
    <w:rsid w:val="00756904"/>
    <w:rsid w:val="00761B98"/>
    <w:rsid w:val="00762DBC"/>
    <w:rsid w:val="007638FB"/>
    <w:rsid w:val="00764224"/>
    <w:rsid w:val="007645B8"/>
    <w:rsid w:val="00764FDE"/>
    <w:rsid w:val="00765628"/>
    <w:rsid w:val="0076653C"/>
    <w:rsid w:val="00767183"/>
    <w:rsid w:val="00767D6A"/>
    <w:rsid w:val="0077197B"/>
    <w:rsid w:val="0077207F"/>
    <w:rsid w:val="0077588C"/>
    <w:rsid w:val="00775D6A"/>
    <w:rsid w:val="00776660"/>
    <w:rsid w:val="00780F9A"/>
    <w:rsid w:val="00781A94"/>
    <w:rsid w:val="00784459"/>
    <w:rsid w:val="0078503C"/>
    <w:rsid w:val="00785A7E"/>
    <w:rsid w:val="00785B69"/>
    <w:rsid w:val="00785F9D"/>
    <w:rsid w:val="00786091"/>
    <w:rsid w:val="00786807"/>
    <w:rsid w:val="00787799"/>
    <w:rsid w:val="00787B4D"/>
    <w:rsid w:val="00790470"/>
    <w:rsid w:val="00791057"/>
    <w:rsid w:val="007919C9"/>
    <w:rsid w:val="00793147"/>
    <w:rsid w:val="00793BF7"/>
    <w:rsid w:val="007946A5"/>
    <w:rsid w:val="00795A9E"/>
    <w:rsid w:val="00795DC0"/>
    <w:rsid w:val="007A0356"/>
    <w:rsid w:val="007A08CD"/>
    <w:rsid w:val="007A2468"/>
    <w:rsid w:val="007A4FBB"/>
    <w:rsid w:val="007A602B"/>
    <w:rsid w:val="007A733D"/>
    <w:rsid w:val="007A77E1"/>
    <w:rsid w:val="007A78C9"/>
    <w:rsid w:val="007B23E0"/>
    <w:rsid w:val="007B2B85"/>
    <w:rsid w:val="007B5089"/>
    <w:rsid w:val="007B537B"/>
    <w:rsid w:val="007C0C8A"/>
    <w:rsid w:val="007C21F7"/>
    <w:rsid w:val="007C505C"/>
    <w:rsid w:val="007C651C"/>
    <w:rsid w:val="007C6830"/>
    <w:rsid w:val="007D1C04"/>
    <w:rsid w:val="007D3991"/>
    <w:rsid w:val="007D5866"/>
    <w:rsid w:val="007D5CE6"/>
    <w:rsid w:val="007D71FB"/>
    <w:rsid w:val="007E0601"/>
    <w:rsid w:val="007E1B4F"/>
    <w:rsid w:val="007E28BC"/>
    <w:rsid w:val="007E38A4"/>
    <w:rsid w:val="007E5682"/>
    <w:rsid w:val="007E7D47"/>
    <w:rsid w:val="007E7EBC"/>
    <w:rsid w:val="007F08D3"/>
    <w:rsid w:val="007F2050"/>
    <w:rsid w:val="007F2939"/>
    <w:rsid w:val="007F4CB9"/>
    <w:rsid w:val="007F6020"/>
    <w:rsid w:val="007F738A"/>
    <w:rsid w:val="00800C11"/>
    <w:rsid w:val="00801A42"/>
    <w:rsid w:val="00802014"/>
    <w:rsid w:val="008028F7"/>
    <w:rsid w:val="0080587C"/>
    <w:rsid w:val="0080624F"/>
    <w:rsid w:val="0080630B"/>
    <w:rsid w:val="00806C35"/>
    <w:rsid w:val="0080734A"/>
    <w:rsid w:val="008078BA"/>
    <w:rsid w:val="00810BDD"/>
    <w:rsid w:val="00810D0E"/>
    <w:rsid w:val="00812083"/>
    <w:rsid w:val="00812418"/>
    <w:rsid w:val="00812ECB"/>
    <w:rsid w:val="008137D5"/>
    <w:rsid w:val="0081513E"/>
    <w:rsid w:val="00817669"/>
    <w:rsid w:val="00821EB7"/>
    <w:rsid w:val="00822904"/>
    <w:rsid w:val="00823A5C"/>
    <w:rsid w:val="00824DC3"/>
    <w:rsid w:val="008250A3"/>
    <w:rsid w:val="008266AC"/>
    <w:rsid w:val="00826FF1"/>
    <w:rsid w:val="008316A4"/>
    <w:rsid w:val="00831B34"/>
    <w:rsid w:val="00832BBB"/>
    <w:rsid w:val="0083340D"/>
    <w:rsid w:val="00834128"/>
    <w:rsid w:val="0083554A"/>
    <w:rsid w:val="008357D3"/>
    <w:rsid w:val="00836605"/>
    <w:rsid w:val="0084347B"/>
    <w:rsid w:val="0084529B"/>
    <w:rsid w:val="00845D90"/>
    <w:rsid w:val="00846855"/>
    <w:rsid w:val="00846EDD"/>
    <w:rsid w:val="0084785E"/>
    <w:rsid w:val="0084794E"/>
    <w:rsid w:val="00850CCE"/>
    <w:rsid w:val="00851F52"/>
    <w:rsid w:val="00852C27"/>
    <w:rsid w:val="00853B9C"/>
    <w:rsid w:val="00854802"/>
    <w:rsid w:val="008551DD"/>
    <w:rsid w:val="00856245"/>
    <w:rsid w:val="008565E9"/>
    <w:rsid w:val="0085685A"/>
    <w:rsid w:val="00856C37"/>
    <w:rsid w:val="00861389"/>
    <w:rsid w:val="008616D4"/>
    <w:rsid w:val="00864FEB"/>
    <w:rsid w:val="00865AB7"/>
    <w:rsid w:val="0086784C"/>
    <w:rsid w:val="00867CEF"/>
    <w:rsid w:val="00870EED"/>
    <w:rsid w:val="00874E55"/>
    <w:rsid w:val="008756A7"/>
    <w:rsid w:val="00877647"/>
    <w:rsid w:val="008847ED"/>
    <w:rsid w:val="008850CA"/>
    <w:rsid w:val="00887327"/>
    <w:rsid w:val="0088732A"/>
    <w:rsid w:val="00887D76"/>
    <w:rsid w:val="00887DC3"/>
    <w:rsid w:val="008905F4"/>
    <w:rsid w:val="00894011"/>
    <w:rsid w:val="0089468E"/>
    <w:rsid w:val="008946F3"/>
    <w:rsid w:val="008A00F9"/>
    <w:rsid w:val="008A0439"/>
    <w:rsid w:val="008A0F99"/>
    <w:rsid w:val="008A2185"/>
    <w:rsid w:val="008A3382"/>
    <w:rsid w:val="008A6388"/>
    <w:rsid w:val="008A659F"/>
    <w:rsid w:val="008A6976"/>
    <w:rsid w:val="008A6F3F"/>
    <w:rsid w:val="008A7F1B"/>
    <w:rsid w:val="008B012E"/>
    <w:rsid w:val="008B046A"/>
    <w:rsid w:val="008B1224"/>
    <w:rsid w:val="008B17C6"/>
    <w:rsid w:val="008B21F0"/>
    <w:rsid w:val="008B3D5F"/>
    <w:rsid w:val="008B3D8C"/>
    <w:rsid w:val="008B3E7B"/>
    <w:rsid w:val="008B4A61"/>
    <w:rsid w:val="008B4B98"/>
    <w:rsid w:val="008B6135"/>
    <w:rsid w:val="008B6F83"/>
    <w:rsid w:val="008B7197"/>
    <w:rsid w:val="008C005A"/>
    <w:rsid w:val="008C0292"/>
    <w:rsid w:val="008C15AB"/>
    <w:rsid w:val="008C1AE5"/>
    <w:rsid w:val="008C1D88"/>
    <w:rsid w:val="008C5325"/>
    <w:rsid w:val="008D0655"/>
    <w:rsid w:val="008D1BE6"/>
    <w:rsid w:val="008D2408"/>
    <w:rsid w:val="008D320A"/>
    <w:rsid w:val="008D37B8"/>
    <w:rsid w:val="008D490D"/>
    <w:rsid w:val="008D578C"/>
    <w:rsid w:val="008D602F"/>
    <w:rsid w:val="008D7A04"/>
    <w:rsid w:val="008E0E44"/>
    <w:rsid w:val="008E20B9"/>
    <w:rsid w:val="008E31AE"/>
    <w:rsid w:val="008E3990"/>
    <w:rsid w:val="008E4403"/>
    <w:rsid w:val="008E61E4"/>
    <w:rsid w:val="008E6EFD"/>
    <w:rsid w:val="008E7D48"/>
    <w:rsid w:val="008F10AB"/>
    <w:rsid w:val="008F1372"/>
    <w:rsid w:val="008F2A8B"/>
    <w:rsid w:val="008F3802"/>
    <w:rsid w:val="008F5B2E"/>
    <w:rsid w:val="008F5E53"/>
    <w:rsid w:val="008F74A2"/>
    <w:rsid w:val="008F760E"/>
    <w:rsid w:val="00900EA9"/>
    <w:rsid w:val="00901224"/>
    <w:rsid w:val="00903689"/>
    <w:rsid w:val="00903E21"/>
    <w:rsid w:val="00904C02"/>
    <w:rsid w:val="009058AD"/>
    <w:rsid w:val="00906660"/>
    <w:rsid w:val="0090709C"/>
    <w:rsid w:val="00907A70"/>
    <w:rsid w:val="009105B3"/>
    <w:rsid w:val="00911332"/>
    <w:rsid w:val="00911DEC"/>
    <w:rsid w:val="00915FDB"/>
    <w:rsid w:val="00916522"/>
    <w:rsid w:val="00917BC3"/>
    <w:rsid w:val="009200A3"/>
    <w:rsid w:val="00920B30"/>
    <w:rsid w:val="00922029"/>
    <w:rsid w:val="00922E01"/>
    <w:rsid w:val="00924158"/>
    <w:rsid w:val="009245FE"/>
    <w:rsid w:val="00925A80"/>
    <w:rsid w:val="00926079"/>
    <w:rsid w:val="00927C12"/>
    <w:rsid w:val="009311BF"/>
    <w:rsid w:val="009316B5"/>
    <w:rsid w:val="00933F25"/>
    <w:rsid w:val="00936498"/>
    <w:rsid w:val="009403CB"/>
    <w:rsid w:val="00940F9B"/>
    <w:rsid w:val="009413C4"/>
    <w:rsid w:val="00943DD7"/>
    <w:rsid w:val="009443F5"/>
    <w:rsid w:val="00944E2C"/>
    <w:rsid w:val="0094657E"/>
    <w:rsid w:val="00946B9C"/>
    <w:rsid w:val="00947C5D"/>
    <w:rsid w:val="009506B6"/>
    <w:rsid w:val="0095249E"/>
    <w:rsid w:val="009550FA"/>
    <w:rsid w:val="00956761"/>
    <w:rsid w:val="00960753"/>
    <w:rsid w:val="00960C01"/>
    <w:rsid w:val="00960CE2"/>
    <w:rsid w:val="009615FA"/>
    <w:rsid w:val="00961C3C"/>
    <w:rsid w:val="0096295F"/>
    <w:rsid w:val="00963607"/>
    <w:rsid w:val="00964D28"/>
    <w:rsid w:val="009659F9"/>
    <w:rsid w:val="00967C60"/>
    <w:rsid w:val="00967FE7"/>
    <w:rsid w:val="0097088D"/>
    <w:rsid w:val="009716A9"/>
    <w:rsid w:val="00972B1E"/>
    <w:rsid w:val="0097304B"/>
    <w:rsid w:val="009731B1"/>
    <w:rsid w:val="00973B59"/>
    <w:rsid w:val="00975537"/>
    <w:rsid w:val="00977232"/>
    <w:rsid w:val="00977261"/>
    <w:rsid w:val="009774DC"/>
    <w:rsid w:val="00980425"/>
    <w:rsid w:val="00980826"/>
    <w:rsid w:val="00980BF1"/>
    <w:rsid w:val="009815F2"/>
    <w:rsid w:val="009837D6"/>
    <w:rsid w:val="00983908"/>
    <w:rsid w:val="0098424A"/>
    <w:rsid w:val="0098488C"/>
    <w:rsid w:val="00984B9E"/>
    <w:rsid w:val="009908A8"/>
    <w:rsid w:val="00991B0F"/>
    <w:rsid w:val="00993C81"/>
    <w:rsid w:val="00993DA1"/>
    <w:rsid w:val="00994572"/>
    <w:rsid w:val="00994575"/>
    <w:rsid w:val="009A0BEC"/>
    <w:rsid w:val="009A2733"/>
    <w:rsid w:val="009A2B21"/>
    <w:rsid w:val="009A5899"/>
    <w:rsid w:val="009A6C01"/>
    <w:rsid w:val="009A750E"/>
    <w:rsid w:val="009A78E3"/>
    <w:rsid w:val="009B02BC"/>
    <w:rsid w:val="009B14B9"/>
    <w:rsid w:val="009B1686"/>
    <w:rsid w:val="009B34D4"/>
    <w:rsid w:val="009B47C7"/>
    <w:rsid w:val="009B51D6"/>
    <w:rsid w:val="009B5CE8"/>
    <w:rsid w:val="009B77B0"/>
    <w:rsid w:val="009B7AC0"/>
    <w:rsid w:val="009B7EE8"/>
    <w:rsid w:val="009C0056"/>
    <w:rsid w:val="009C0B92"/>
    <w:rsid w:val="009C15ED"/>
    <w:rsid w:val="009C49FE"/>
    <w:rsid w:val="009C53C2"/>
    <w:rsid w:val="009C79FE"/>
    <w:rsid w:val="009D0260"/>
    <w:rsid w:val="009D08B2"/>
    <w:rsid w:val="009D0C5C"/>
    <w:rsid w:val="009D32DC"/>
    <w:rsid w:val="009D3F85"/>
    <w:rsid w:val="009D4043"/>
    <w:rsid w:val="009D5A6A"/>
    <w:rsid w:val="009D7176"/>
    <w:rsid w:val="009D7EF9"/>
    <w:rsid w:val="009E131E"/>
    <w:rsid w:val="009E1BF6"/>
    <w:rsid w:val="009E357A"/>
    <w:rsid w:val="009E47DE"/>
    <w:rsid w:val="009E4E5B"/>
    <w:rsid w:val="009E5168"/>
    <w:rsid w:val="009E7482"/>
    <w:rsid w:val="009E7EBA"/>
    <w:rsid w:val="009F0435"/>
    <w:rsid w:val="009F0DB6"/>
    <w:rsid w:val="009F23B2"/>
    <w:rsid w:val="009F4058"/>
    <w:rsid w:val="009F4878"/>
    <w:rsid w:val="009F4ED7"/>
    <w:rsid w:val="009F6459"/>
    <w:rsid w:val="009F6853"/>
    <w:rsid w:val="009F7E08"/>
    <w:rsid w:val="00A00EE1"/>
    <w:rsid w:val="00A01EDF"/>
    <w:rsid w:val="00A0336F"/>
    <w:rsid w:val="00A035CE"/>
    <w:rsid w:val="00A0360A"/>
    <w:rsid w:val="00A05416"/>
    <w:rsid w:val="00A05CCB"/>
    <w:rsid w:val="00A05F53"/>
    <w:rsid w:val="00A06488"/>
    <w:rsid w:val="00A07621"/>
    <w:rsid w:val="00A11452"/>
    <w:rsid w:val="00A11C37"/>
    <w:rsid w:val="00A144BC"/>
    <w:rsid w:val="00A1584D"/>
    <w:rsid w:val="00A16096"/>
    <w:rsid w:val="00A16D15"/>
    <w:rsid w:val="00A16F12"/>
    <w:rsid w:val="00A24755"/>
    <w:rsid w:val="00A25540"/>
    <w:rsid w:val="00A27BFF"/>
    <w:rsid w:val="00A30257"/>
    <w:rsid w:val="00A30561"/>
    <w:rsid w:val="00A30B94"/>
    <w:rsid w:val="00A314F0"/>
    <w:rsid w:val="00A31A68"/>
    <w:rsid w:val="00A32B89"/>
    <w:rsid w:val="00A32EFC"/>
    <w:rsid w:val="00A36D43"/>
    <w:rsid w:val="00A37399"/>
    <w:rsid w:val="00A407A7"/>
    <w:rsid w:val="00A41226"/>
    <w:rsid w:val="00A45121"/>
    <w:rsid w:val="00A463C0"/>
    <w:rsid w:val="00A50024"/>
    <w:rsid w:val="00A5288A"/>
    <w:rsid w:val="00A53569"/>
    <w:rsid w:val="00A5359A"/>
    <w:rsid w:val="00A541FB"/>
    <w:rsid w:val="00A54D25"/>
    <w:rsid w:val="00A54FC1"/>
    <w:rsid w:val="00A55808"/>
    <w:rsid w:val="00A559B9"/>
    <w:rsid w:val="00A55DFE"/>
    <w:rsid w:val="00A56C2C"/>
    <w:rsid w:val="00A56C6E"/>
    <w:rsid w:val="00A56CB0"/>
    <w:rsid w:val="00A60EAB"/>
    <w:rsid w:val="00A6143D"/>
    <w:rsid w:val="00A61C14"/>
    <w:rsid w:val="00A6479D"/>
    <w:rsid w:val="00A65C7D"/>
    <w:rsid w:val="00A66A99"/>
    <w:rsid w:val="00A7006D"/>
    <w:rsid w:val="00A721B4"/>
    <w:rsid w:val="00A74991"/>
    <w:rsid w:val="00A75356"/>
    <w:rsid w:val="00A75FF8"/>
    <w:rsid w:val="00A7649A"/>
    <w:rsid w:val="00A7655B"/>
    <w:rsid w:val="00A76A37"/>
    <w:rsid w:val="00A76B49"/>
    <w:rsid w:val="00A81CB9"/>
    <w:rsid w:val="00A81EF0"/>
    <w:rsid w:val="00A83129"/>
    <w:rsid w:val="00A84013"/>
    <w:rsid w:val="00A84D06"/>
    <w:rsid w:val="00A86DD8"/>
    <w:rsid w:val="00A87658"/>
    <w:rsid w:val="00A905F4"/>
    <w:rsid w:val="00A91D6E"/>
    <w:rsid w:val="00A93067"/>
    <w:rsid w:val="00A93CA3"/>
    <w:rsid w:val="00A94993"/>
    <w:rsid w:val="00A97796"/>
    <w:rsid w:val="00A97AFF"/>
    <w:rsid w:val="00A97EA9"/>
    <w:rsid w:val="00AA1969"/>
    <w:rsid w:val="00AA1B6F"/>
    <w:rsid w:val="00AA1DFC"/>
    <w:rsid w:val="00AA2231"/>
    <w:rsid w:val="00AA23C7"/>
    <w:rsid w:val="00AA3C3A"/>
    <w:rsid w:val="00AA64BC"/>
    <w:rsid w:val="00AA6E5E"/>
    <w:rsid w:val="00AB3285"/>
    <w:rsid w:val="00AB3C12"/>
    <w:rsid w:val="00AB4754"/>
    <w:rsid w:val="00AB5DDD"/>
    <w:rsid w:val="00AC04AA"/>
    <w:rsid w:val="00AC04FE"/>
    <w:rsid w:val="00AC0598"/>
    <w:rsid w:val="00AC0D9E"/>
    <w:rsid w:val="00AC1A26"/>
    <w:rsid w:val="00AC3A94"/>
    <w:rsid w:val="00AC4397"/>
    <w:rsid w:val="00AC45C9"/>
    <w:rsid w:val="00AC4F80"/>
    <w:rsid w:val="00AC506F"/>
    <w:rsid w:val="00AC517D"/>
    <w:rsid w:val="00AC610C"/>
    <w:rsid w:val="00AC6F39"/>
    <w:rsid w:val="00AD113B"/>
    <w:rsid w:val="00AD4564"/>
    <w:rsid w:val="00AD4916"/>
    <w:rsid w:val="00AD4C0E"/>
    <w:rsid w:val="00AD524C"/>
    <w:rsid w:val="00AD527D"/>
    <w:rsid w:val="00AD5C68"/>
    <w:rsid w:val="00AD6639"/>
    <w:rsid w:val="00AD7649"/>
    <w:rsid w:val="00AE0583"/>
    <w:rsid w:val="00AE07AD"/>
    <w:rsid w:val="00AE19EA"/>
    <w:rsid w:val="00AE40A6"/>
    <w:rsid w:val="00AE5761"/>
    <w:rsid w:val="00AE74AE"/>
    <w:rsid w:val="00AE7D88"/>
    <w:rsid w:val="00AF4A30"/>
    <w:rsid w:val="00AF4C7B"/>
    <w:rsid w:val="00B000BC"/>
    <w:rsid w:val="00B00E1D"/>
    <w:rsid w:val="00B0162B"/>
    <w:rsid w:val="00B03002"/>
    <w:rsid w:val="00B054E4"/>
    <w:rsid w:val="00B07F7E"/>
    <w:rsid w:val="00B10A0D"/>
    <w:rsid w:val="00B10D92"/>
    <w:rsid w:val="00B11D33"/>
    <w:rsid w:val="00B13537"/>
    <w:rsid w:val="00B13AA3"/>
    <w:rsid w:val="00B15296"/>
    <w:rsid w:val="00B163D6"/>
    <w:rsid w:val="00B21464"/>
    <w:rsid w:val="00B21A17"/>
    <w:rsid w:val="00B22CDD"/>
    <w:rsid w:val="00B248B7"/>
    <w:rsid w:val="00B2675D"/>
    <w:rsid w:val="00B275EE"/>
    <w:rsid w:val="00B31460"/>
    <w:rsid w:val="00B31B04"/>
    <w:rsid w:val="00B320A2"/>
    <w:rsid w:val="00B332DB"/>
    <w:rsid w:val="00B337FD"/>
    <w:rsid w:val="00B372B9"/>
    <w:rsid w:val="00B37528"/>
    <w:rsid w:val="00B3764E"/>
    <w:rsid w:val="00B37EFC"/>
    <w:rsid w:val="00B412A5"/>
    <w:rsid w:val="00B4174F"/>
    <w:rsid w:val="00B424A5"/>
    <w:rsid w:val="00B441AF"/>
    <w:rsid w:val="00B4591A"/>
    <w:rsid w:val="00B45993"/>
    <w:rsid w:val="00B45D16"/>
    <w:rsid w:val="00B45F62"/>
    <w:rsid w:val="00B461D3"/>
    <w:rsid w:val="00B46569"/>
    <w:rsid w:val="00B46859"/>
    <w:rsid w:val="00B47898"/>
    <w:rsid w:val="00B513A7"/>
    <w:rsid w:val="00B547DF"/>
    <w:rsid w:val="00B559CE"/>
    <w:rsid w:val="00B565F3"/>
    <w:rsid w:val="00B56812"/>
    <w:rsid w:val="00B5695A"/>
    <w:rsid w:val="00B57BBE"/>
    <w:rsid w:val="00B60CF8"/>
    <w:rsid w:val="00B61650"/>
    <w:rsid w:val="00B62F4C"/>
    <w:rsid w:val="00B63558"/>
    <w:rsid w:val="00B63E45"/>
    <w:rsid w:val="00B64184"/>
    <w:rsid w:val="00B64856"/>
    <w:rsid w:val="00B71171"/>
    <w:rsid w:val="00B714DB"/>
    <w:rsid w:val="00B71B4C"/>
    <w:rsid w:val="00B7588D"/>
    <w:rsid w:val="00B75966"/>
    <w:rsid w:val="00B82F39"/>
    <w:rsid w:val="00B830B9"/>
    <w:rsid w:val="00B846EF"/>
    <w:rsid w:val="00B848E7"/>
    <w:rsid w:val="00B85970"/>
    <w:rsid w:val="00B85DED"/>
    <w:rsid w:val="00B860CF"/>
    <w:rsid w:val="00B863E5"/>
    <w:rsid w:val="00B8664B"/>
    <w:rsid w:val="00B86A9F"/>
    <w:rsid w:val="00B8750C"/>
    <w:rsid w:val="00B9400A"/>
    <w:rsid w:val="00B943E1"/>
    <w:rsid w:val="00B946FE"/>
    <w:rsid w:val="00B95490"/>
    <w:rsid w:val="00B95D02"/>
    <w:rsid w:val="00B96DCA"/>
    <w:rsid w:val="00B9756B"/>
    <w:rsid w:val="00B9771E"/>
    <w:rsid w:val="00B97CDE"/>
    <w:rsid w:val="00BA03D4"/>
    <w:rsid w:val="00BA14E6"/>
    <w:rsid w:val="00BA28A7"/>
    <w:rsid w:val="00BA31B1"/>
    <w:rsid w:val="00BA3401"/>
    <w:rsid w:val="00BA3938"/>
    <w:rsid w:val="00BA393C"/>
    <w:rsid w:val="00BA46CA"/>
    <w:rsid w:val="00BA4B35"/>
    <w:rsid w:val="00BB0290"/>
    <w:rsid w:val="00BB2E23"/>
    <w:rsid w:val="00BB373D"/>
    <w:rsid w:val="00BB5A5A"/>
    <w:rsid w:val="00BB74EB"/>
    <w:rsid w:val="00BB7D84"/>
    <w:rsid w:val="00BC2464"/>
    <w:rsid w:val="00BC29A1"/>
    <w:rsid w:val="00BC52B1"/>
    <w:rsid w:val="00BC5B9D"/>
    <w:rsid w:val="00BC6E9C"/>
    <w:rsid w:val="00BC770A"/>
    <w:rsid w:val="00BD3531"/>
    <w:rsid w:val="00BD4EE2"/>
    <w:rsid w:val="00BD7111"/>
    <w:rsid w:val="00BD7FDD"/>
    <w:rsid w:val="00BE1FDF"/>
    <w:rsid w:val="00BE2F00"/>
    <w:rsid w:val="00BE56EA"/>
    <w:rsid w:val="00BE5CC0"/>
    <w:rsid w:val="00BE5ED4"/>
    <w:rsid w:val="00BE72A6"/>
    <w:rsid w:val="00BF1E0C"/>
    <w:rsid w:val="00BF2823"/>
    <w:rsid w:val="00BF37C9"/>
    <w:rsid w:val="00BF3ACA"/>
    <w:rsid w:val="00BF416F"/>
    <w:rsid w:val="00C009BF"/>
    <w:rsid w:val="00C00F14"/>
    <w:rsid w:val="00C02CF0"/>
    <w:rsid w:val="00C0345D"/>
    <w:rsid w:val="00C048E1"/>
    <w:rsid w:val="00C04C18"/>
    <w:rsid w:val="00C04D7B"/>
    <w:rsid w:val="00C062FD"/>
    <w:rsid w:val="00C06CBF"/>
    <w:rsid w:val="00C1089E"/>
    <w:rsid w:val="00C20400"/>
    <w:rsid w:val="00C21BAE"/>
    <w:rsid w:val="00C21C83"/>
    <w:rsid w:val="00C22CC8"/>
    <w:rsid w:val="00C24022"/>
    <w:rsid w:val="00C24041"/>
    <w:rsid w:val="00C2534B"/>
    <w:rsid w:val="00C25A60"/>
    <w:rsid w:val="00C2602F"/>
    <w:rsid w:val="00C262E7"/>
    <w:rsid w:val="00C26350"/>
    <w:rsid w:val="00C27B59"/>
    <w:rsid w:val="00C347E8"/>
    <w:rsid w:val="00C36952"/>
    <w:rsid w:val="00C371F7"/>
    <w:rsid w:val="00C37713"/>
    <w:rsid w:val="00C4155A"/>
    <w:rsid w:val="00C41627"/>
    <w:rsid w:val="00C41C09"/>
    <w:rsid w:val="00C42706"/>
    <w:rsid w:val="00C43D9D"/>
    <w:rsid w:val="00C4473A"/>
    <w:rsid w:val="00C44F48"/>
    <w:rsid w:val="00C45BF7"/>
    <w:rsid w:val="00C46282"/>
    <w:rsid w:val="00C470A0"/>
    <w:rsid w:val="00C47C39"/>
    <w:rsid w:val="00C5038C"/>
    <w:rsid w:val="00C50623"/>
    <w:rsid w:val="00C51AAF"/>
    <w:rsid w:val="00C54E01"/>
    <w:rsid w:val="00C55822"/>
    <w:rsid w:val="00C57B97"/>
    <w:rsid w:val="00C57B9C"/>
    <w:rsid w:val="00C601D5"/>
    <w:rsid w:val="00C612A7"/>
    <w:rsid w:val="00C6157F"/>
    <w:rsid w:val="00C61BC1"/>
    <w:rsid w:val="00C637C5"/>
    <w:rsid w:val="00C637F9"/>
    <w:rsid w:val="00C6383F"/>
    <w:rsid w:val="00C641BA"/>
    <w:rsid w:val="00C6525B"/>
    <w:rsid w:val="00C66333"/>
    <w:rsid w:val="00C67307"/>
    <w:rsid w:val="00C67B30"/>
    <w:rsid w:val="00C80D82"/>
    <w:rsid w:val="00C81286"/>
    <w:rsid w:val="00C81F6C"/>
    <w:rsid w:val="00C82768"/>
    <w:rsid w:val="00C83646"/>
    <w:rsid w:val="00C85C4A"/>
    <w:rsid w:val="00C8736B"/>
    <w:rsid w:val="00C87C8C"/>
    <w:rsid w:val="00C91B2C"/>
    <w:rsid w:val="00C92735"/>
    <w:rsid w:val="00C94095"/>
    <w:rsid w:val="00C95D57"/>
    <w:rsid w:val="00C975DC"/>
    <w:rsid w:val="00CA0218"/>
    <w:rsid w:val="00CA0DCA"/>
    <w:rsid w:val="00CA2908"/>
    <w:rsid w:val="00CA3CF9"/>
    <w:rsid w:val="00CA3F19"/>
    <w:rsid w:val="00CA424C"/>
    <w:rsid w:val="00CA6144"/>
    <w:rsid w:val="00CA6277"/>
    <w:rsid w:val="00CA66C9"/>
    <w:rsid w:val="00CB262F"/>
    <w:rsid w:val="00CB2DE0"/>
    <w:rsid w:val="00CB3554"/>
    <w:rsid w:val="00CB3CE7"/>
    <w:rsid w:val="00CB49D6"/>
    <w:rsid w:val="00CB6B30"/>
    <w:rsid w:val="00CB78A1"/>
    <w:rsid w:val="00CC1F90"/>
    <w:rsid w:val="00CC321F"/>
    <w:rsid w:val="00CC35D6"/>
    <w:rsid w:val="00CC4F18"/>
    <w:rsid w:val="00CC5098"/>
    <w:rsid w:val="00CC5F3B"/>
    <w:rsid w:val="00CC6CD1"/>
    <w:rsid w:val="00CC775A"/>
    <w:rsid w:val="00CC79F5"/>
    <w:rsid w:val="00CD0D02"/>
    <w:rsid w:val="00CD13D4"/>
    <w:rsid w:val="00CD31BB"/>
    <w:rsid w:val="00CD4EE2"/>
    <w:rsid w:val="00CD5EC6"/>
    <w:rsid w:val="00CD79F0"/>
    <w:rsid w:val="00CD7BEB"/>
    <w:rsid w:val="00CE37D7"/>
    <w:rsid w:val="00CE51D3"/>
    <w:rsid w:val="00CE5531"/>
    <w:rsid w:val="00CE67C2"/>
    <w:rsid w:val="00CF054E"/>
    <w:rsid w:val="00CF0D66"/>
    <w:rsid w:val="00CF17F8"/>
    <w:rsid w:val="00CF1D79"/>
    <w:rsid w:val="00CF1F03"/>
    <w:rsid w:val="00CF32B6"/>
    <w:rsid w:val="00CF39F4"/>
    <w:rsid w:val="00CF3B1D"/>
    <w:rsid w:val="00CF5326"/>
    <w:rsid w:val="00CF55DE"/>
    <w:rsid w:val="00CF57B2"/>
    <w:rsid w:val="00CF7D02"/>
    <w:rsid w:val="00D00802"/>
    <w:rsid w:val="00D014F2"/>
    <w:rsid w:val="00D02BEC"/>
    <w:rsid w:val="00D0392C"/>
    <w:rsid w:val="00D067F8"/>
    <w:rsid w:val="00D06AAC"/>
    <w:rsid w:val="00D10A6F"/>
    <w:rsid w:val="00D114F4"/>
    <w:rsid w:val="00D13E01"/>
    <w:rsid w:val="00D1780F"/>
    <w:rsid w:val="00D20E75"/>
    <w:rsid w:val="00D2105C"/>
    <w:rsid w:val="00D220D8"/>
    <w:rsid w:val="00D23817"/>
    <w:rsid w:val="00D23925"/>
    <w:rsid w:val="00D24678"/>
    <w:rsid w:val="00D251A4"/>
    <w:rsid w:val="00D2759D"/>
    <w:rsid w:val="00D31B5C"/>
    <w:rsid w:val="00D3505E"/>
    <w:rsid w:val="00D355EE"/>
    <w:rsid w:val="00D35B72"/>
    <w:rsid w:val="00D35E59"/>
    <w:rsid w:val="00D3631C"/>
    <w:rsid w:val="00D40C18"/>
    <w:rsid w:val="00D4133A"/>
    <w:rsid w:val="00D413A6"/>
    <w:rsid w:val="00D427A4"/>
    <w:rsid w:val="00D42A70"/>
    <w:rsid w:val="00D43ABE"/>
    <w:rsid w:val="00D45607"/>
    <w:rsid w:val="00D46EB4"/>
    <w:rsid w:val="00D47D29"/>
    <w:rsid w:val="00D501A8"/>
    <w:rsid w:val="00D50461"/>
    <w:rsid w:val="00D510D6"/>
    <w:rsid w:val="00D524E4"/>
    <w:rsid w:val="00D54679"/>
    <w:rsid w:val="00D5560B"/>
    <w:rsid w:val="00D5711B"/>
    <w:rsid w:val="00D61B4B"/>
    <w:rsid w:val="00D61FE3"/>
    <w:rsid w:val="00D62056"/>
    <w:rsid w:val="00D62308"/>
    <w:rsid w:val="00D630D5"/>
    <w:rsid w:val="00D63479"/>
    <w:rsid w:val="00D66236"/>
    <w:rsid w:val="00D7135E"/>
    <w:rsid w:val="00D72DCE"/>
    <w:rsid w:val="00D73670"/>
    <w:rsid w:val="00D74E78"/>
    <w:rsid w:val="00D75045"/>
    <w:rsid w:val="00D75658"/>
    <w:rsid w:val="00D7568F"/>
    <w:rsid w:val="00D76C61"/>
    <w:rsid w:val="00D807DA"/>
    <w:rsid w:val="00D81489"/>
    <w:rsid w:val="00D81B99"/>
    <w:rsid w:val="00D83B1B"/>
    <w:rsid w:val="00D8558E"/>
    <w:rsid w:val="00D85809"/>
    <w:rsid w:val="00D8675C"/>
    <w:rsid w:val="00D877F5"/>
    <w:rsid w:val="00D87C5E"/>
    <w:rsid w:val="00D87FE1"/>
    <w:rsid w:val="00D90227"/>
    <w:rsid w:val="00D9076D"/>
    <w:rsid w:val="00D91804"/>
    <w:rsid w:val="00D92A38"/>
    <w:rsid w:val="00D93382"/>
    <w:rsid w:val="00D94734"/>
    <w:rsid w:val="00D962EE"/>
    <w:rsid w:val="00D96E8C"/>
    <w:rsid w:val="00D975F3"/>
    <w:rsid w:val="00D97A9B"/>
    <w:rsid w:val="00DA003F"/>
    <w:rsid w:val="00DA7556"/>
    <w:rsid w:val="00DB093E"/>
    <w:rsid w:val="00DB1053"/>
    <w:rsid w:val="00DB1F22"/>
    <w:rsid w:val="00DB3017"/>
    <w:rsid w:val="00DB3142"/>
    <w:rsid w:val="00DB32CD"/>
    <w:rsid w:val="00DB3B4F"/>
    <w:rsid w:val="00DB7624"/>
    <w:rsid w:val="00DC00E6"/>
    <w:rsid w:val="00DC070A"/>
    <w:rsid w:val="00DC123F"/>
    <w:rsid w:val="00DC3B48"/>
    <w:rsid w:val="00DC4F19"/>
    <w:rsid w:val="00DC75A8"/>
    <w:rsid w:val="00DD058C"/>
    <w:rsid w:val="00DD063F"/>
    <w:rsid w:val="00DD08DE"/>
    <w:rsid w:val="00DD2556"/>
    <w:rsid w:val="00DD3889"/>
    <w:rsid w:val="00DD3B85"/>
    <w:rsid w:val="00DD3BB2"/>
    <w:rsid w:val="00DD4508"/>
    <w:rsid w:val="00DD47FD"/>
    <w:rsid w:val="00DD482A"/>
    <w:rsid w:val="00DD6E7A"/>
    <w:rsid w:val="00DD726B"/>
    <w:rsid w:val="00DD7455"/>
    <w:rsid w:val="00DE0B2A"/>
    <w:rsid w:val="00DE0DB0"/>
    <w:rsid w:val="00DE2DA7"/>
    <w:rsid w:val="00DE3221"/>
    <w:rsid w:val="00DE347E"/>
    <w:rsid w:val="00DE38CB"/>
    <w:rsid w:val="00DE3D20"/>
    <w:rsid w:val="00DE3E1F"/>
    <w:rsid w:val="00DE402A"/>
    <w:rsid w:val="00DE5F53"/>
    <w:rsid w:val="00DE640B"/>
    <w:rsid w:val="00DE6DC7"/>
    <w:rsid w:val="00DE785C"/>
    <w:rsid w:val="00DF0407"/>
    <w:rsid w:val="00DF169D"/>
    <w:rsid w:val="00DF23DB"/>
    <w:rsid w:val="00DF2416"/>
    <w:rsid w:val="00DF2493"/>
    <w:rsid w:val="00DF2BCF"/>
    <w:rsid w:val="00DF6FE8"/>
    <w:rsid w:val="00DF7EE6"/>
    <w:rsid w:val="00E01675"/>
    <w:rsid w:val="00E01B65"/>
    <w:rsid w:val="00E0201E"/>
    <w:rsid w:val="00E031ED"/>
    <w:rsid w:val="00E03350"/>
    <w:rsid w:val="00E050CB"/>
    <w:rsid w:val="00E0570E"/>
    <w:rsid w:val="00E05C9D"/>
    <w:rsid w:val="00E05E3F"/>
    <w:rsid w:val="00E065D7"/>
    <w:rsid w:val="00E06A58"/>
    <w:rsid w:val="00E0720D"/>
    <w:rsid w:val="00E07565"/>
    <w:rsid w:val="00E07C37"/>
    <w:rsid w:val="00E07D79"/>
    <w:rsid w:val="00E11334"/>
    <w:rsid w:val="00E12A98"/>
    <w:rsid w:val="00E12CB3"/>
    <w:rsid w:val="00E13D28"/>
    <w:rsid w:val="00E144DF"/>
    <w:rsid w:val="00E1772F"/>
    <w:rsid w:val="00E17C47"/>
    <w:rsid w:val="00E17EA3"/>
    <w:rsid w:val="00E22130"/>
    <w:rsid w:val="00E227A1"/>
    <w:rsid w:val="00E22DF7"/>
    <w:rsid w:val="00E251F9"/>
    <w:rsid w:val="00E2717B"/>
    <w:rsid w:val="00E27293"/>
    <w:rsid w:val="00E27DAC"/>
    <w:rsid w:val="00E316A6"/>
    <w:rsid w:val="00E31A64"/>
    <w:rsid w:val="00E34151"/>
    <w:rsid w:val="00E34CA5"/>
    <w:rsid w:val="00E34F1F"/>
    <w:rsid w:val="00E35AAA"/>
    <w:rsid w:val="00E366AB"/>
    <w:rsid w:val="00E37058"/>
    <w:rsid w:val="00E412A0"/>
    <w:rsid w:val="00E41F70"/>
    <w:rsid w:val="00E42A39"/>
    <w:rsid w:val="00E44751"/>
    <w:rsid w:val="00E45F78"/>
    <w:rsid w:val="00E47ACD"/>
    <w:rsid w:val="00E47EFE"/>
    <w:rsid w:val="00E506C9"/>
    <w:rsid w:val="00E50CE3"/>
    <w:rsid w:val="00E51FB7"/>
    <w:rsid w:val="00E52AAB"/>
    <w:rsid w:val="00E533DE"/>
    <w:rsid w:val="00E5354C"/>
    <w:rsid w:val="00E56563"/>
    <w:rsid w:val="00E56902"/>
    <w:rsid w:val="00E572C5"/>
    <w:rsid w:val="00E57E45"/>
    <w:rsid w:val="00E60281"/>
    <w:rsid w:val="00E60384"/>
    <w:rsid w:val="00E607EE"/>
    <w:rsid w:val="00E61541"/>
    <w:rsid w:val="00E63C89"/>
    <w:rsid w:val="00E64CCA"/>
    <w:rsid w:val="00E64E3D"/>
    <w:rsid w:val="00E64EF3"/>
    <w:rsid w:val="00E674DC"/>
    <w:rsid w:val="00E707EE"/>
    <w:rsid w:val="00E71F64"/>
    <w:rsid w:val="00E7362B"/>
    <w:rsid w:val="00E77D67"/>
    <w:rsid w:val="00E80394"/>
    <w:rsid w:val="00E80F57"/>
    <w:rsid w:val="00E81994"/>
    <w:rsid w:val="00E81BAF"/>
    <w:rsid w:val="00E8397C"/>
    <w:rsid w:val="00E84CC6"/>
    <w:rsid w:val="00E853F3"/>
    <w:rsid w:val="00E85714"/>
    <w:rsid w:val="00E90CC1"/>
    <w:rsid w:val="00E95064"/>
    <w:rsid w:val="00E95AD0"/>
    <w:rsid w:val="00E9720B"/>
    <w:rsid w:val="00E97AC5"/>
    <w:rsid w:val="00EA20CF"/>
    <w:rsid w:val="00EA2328"/>
    <w:rsid w:val="00EA3127"/>
    <w:rsid w:val="00EA3707"/>
    <w:rsid w:val="00EA5EEF"/>
    <w:rsid w:val="00EA71BA"/>
    <w:rsid w:val="00EA7781"/>
    <w:rsid w:val="00EA7A65"/>
    <w:rsid w:val="00EB01A6"/>
    <w:rsid w:val="00EB05C1"/>
    <w:rsid w:val="00EB0F0E"/>
    <w:rsid w:val="00EB174A"/>
    <w:rsid w:val="00EB45A6"/>
    <w:rsid w:val="00EB4F1C"/>
    <w:rsid w:val="00EB6616"/>
    <w:rsid w:val="00EB6E7F"/>
    <w:rsid w:val="00EB733F"/>
    <w:rsid w:val="00EB76D7"/>
    <w:rsid w:val="00EC0060"/>
    <w:rsid w:val="00EC03F9"/>
    <w:rsid w:val="00EC0746"/>
    <w:rsid w:val="00EC0A57"/>
    <w:rsid w:val="00EC1883"/>
    <w:rsid w:val="00EC2CEF"/>
    <w:rsid w:val="00EC510B"/>
    <w:rsid w:val="00ED5D75"/>
    <w:rsid w:val="00ED5E61"/>
    <w:rsid w:val="00ED65F2"/>
    <w:rsid w:val="00ED662D"/>
    <w:rsid w:val="00ED7767"/>
    <w:rsid w:val="00ED78BD"/>
    <w:rsid w:val="00EE1EB6"/>
    <w:rsid w:val="00EE261F"/>
    <w:rsid w:val="00EE2B44"/>
    <w:rsid w:val="00EE4216"/>
    <w:rsid w:val="00EE667D"/>
    <w:rsid w:val="00EE67EA"/>
    <w:rsid w:val="00EE6CFD"/>
    <w:rsid w:val="00EE6E25"/>
    <w:rsid w:val="00EF3F71"/>
    <w:rsid w:val="00EF4C42"/>
    <w:rsid w:val="00EF4D11"/>
    <w:rsid w:val="00EF54F0"/>
    <w:rsid w:val="00EF5629"/>
    <w:rsid w:val="00EF5ACA"/>
    <w:rsid w:val="00EF780C"/>
    <w:rsid w:val="00F00009"/>
    <w:rsid w:val="00F019C2"/>
    <w:rsid w:val="00F01D51"/>
    <w:rsid w:val="00F05E97"/>
    <w:rsid w:val="00F072D7"/>
    <w:rsid w:val="00F10706"/>
    <w:rsid w:val="00F11123"/>
    <w:rsid w:val="00F153C4"/>
    <w:rsid w:val="00F15D87"/>
    <w:rsid w:val="00F16A1E"/>
    <w:rsid w:val="00F1765A"/>
    <w:rsid w:val="00F20A72"/>
    <w:rsid w:val="00F2173B"/>
    <w:rsid w:val="00F21FB0"/>
    <w:rsid w:val="00F22A59"/>
    <w:rsid w:val="00F23866"/>
    <w:rsid w:val="00F264B7"/>
    <w:rsid w:val="00F26B41"/>
    <w:rsid w:val="00F26D67"/>
    <w:rsid w:val="00F26FEB"/>
    <w:rsid w:val="00F271A6"/>
    <w:rsid w:val="00F32751"/>
    <w:rsid w:val="00F3328F"/>
    <w:rsid w:val="00F3356D"/>
    <w:rsid w:val="00F33AB3"/>
    <w:rsid w:val="00F3523B"/>
    <w:rsid w:val="00F354B3"/>
    <w:rsid w:val="00F35941"/>
    <w:rsid w:val="00F366C9"/>
    <w:rsid w:val="00F369CF"/>
    <w:rsid w:val="00F36E6F"/>
    <w:rsid w:val="00F3743D"/>
    <w:rsid w:val="00F414F8"/>
    <w:rsid w:val="00F42DB5"/>
    <w:rsid w:val="00F43626"/>
    <w:rsid w:val="00F439A5"/>
    <w:rsid w:val="00F44E59"/>
    <w:rsid w:val="00F45501"/>
    <w:rsid w:val="00F45C8D"/>
    <w:rsid w:val="00F503F0"/>
    <w:rsid w:val="00F53703"/>
    <w:rsid w:val="00F5445B"/>
    <w:rsid w:val="00F55686"/>
    <w:rsid w:val="00F57E76"/>
    <w:rsid w:val="00F61E3B"/>
    <w:rsid w:val="00F641E4"/>
    <w:rsid w:val="00F65F3F"/>
    <w:rsid w:val="00F6688D"/>
    <w:rsid w:val="00F66BB1"/>
    <w:rsid w:val="00F67597"/>
    <w:rsid w:val="00F71560"/>
    <w:rsid w:val="00F71E43"/>
    <w:rsid w:val="00F722C7"/>
    <w:rsid w:val="00F729AB"/>
    <w:rsid w:val="00F72DCE"/>
    <w:rsid w:val="00F73E13"/>
    <w:rsid w:val="00F7599E"/>
    <w:rsid w:val="00F771FC"/>
    <w:rsid w:val="00F85372"/>
    <w:rsid w:val="00F861D2"/>
    <w:rsid w:val="00F87A90"/>
    <w:rsid w:val="00F918D3"/>
    <w:rsid w:val="00F91B1C"/>
    <w:rsid w:val="00F94C5D"/>
    <w:rsid w:val="00F9512D"/>
    <w:rsid w:val="00F9593B"/>
    <w:rsid w:val="00F96C65"/>
    <w:rsid w:val="00F96E49"/>
    <w:rsid w:val="00F976A0"/>
    <w:rsid w:val="00FA0EBB"/>
    <w:rsid w:val="00FA232B"/>
    <w:rsid w:val="00FA4438"/>
    <w:rsid w:val="00FA5050"/>
    <w:rsid w:val="00FA63B2"/>
    <w:rsid w:val="00FB042F"/>
    <w:rsid w:val="00FB0DFF"/>
    <w:rsid w:val="00FB1E98"/>
    <w:rsid w:val="00FB3610"/>
    <w:rsid w:val="00FB3CBB"/>
    <w:rsid w:val="00FB3DC7"/>
    <w:rsid w:val="00FB62B8"/>
    <w:rsid w:val="00FB6483"/>
    <w:rsid w:val="00FB6580"/>
    <w:rsid w:val="00FB76AF"/>
    <w:rsid w:val="00FC2ED7"/>
    <w:rsid w:val="00FC2F53"/>
    <w:rsid w:val="00FC321C"/>
    <w:rsid w:val="00FC5085"/>
    <w:rsid w:val="00FC6CF0"/>
    <w:rsid w:val="00FC7CA9"/>
    <w:rsid w:val="00FD0772"/>
    <w:rsid w:val="00FD113D"/>
    <w:rsid w:val="00FD1AED"/>
    <w:rsid w:val="00FD58AF"/>
    <w:rsid w:val="00FD66A4"/>
    <w:rsid w:val="00FE0091"/>
    <w:rsid w:val="00FE00D2"/>
    <w:rsid w:val="00FE071E"/>
    <w:rsid w:val="00FE2893"/>
    <w:rsid w:val="00FE3A21"/>
    <w:rsid w:val="00FE5E7A"/>
    <w:rsid w:val="00FE6BD2"/>
    <w:rsid w:val="00FE6CE3"/>
    <w:rsid w:val="00FE6FE6"/>
    <w:rsid w:val="00FE78DB"/>
    <w:rsid w:val="00FE7E44"/>
    <w:rsid w:val="00FF0C76"/>
    <w:rsid w:val="00FF1E58"/>
    <w:rsid w:val="00FF2187"/>
    <w:rsid w:val="00FF257A"/>
    <w:rsid w:val="00FF3487"/>
    <w:rsid w:val="00FF36FC"/>
    <w:rsid w:val="00FF3CD0"/>
    <w:rsid w:val="00FF3F36"/>
    <w:rsid w:val="00FF4458"/>
    <w:rsid w:val="00FF45FC"/>
    <w:rsid w:val="00FF5306"/>
    <w:rsid w:val="00FF5BA2"/>
    <w:rsid w:val="00FF680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F7D02"/>
    <w:pPr>
      <w:spacing w:after="180"/>
    </w:pPr>
    <w:rPr>
      <w:rFonts w:eastAsia="MS Mincho"/>
      <w:lang w:val="en-GB" w:eastAsia="en-US"/>
    </w:rPr>
  </w:style>
  <w:style w:type="paragraph" w:styleId="Heading1">
    <w:name w:val="heading 1"/>
    <w:aliases w:val="H1,h1,app heading 1,l1,Memo Heading 1,h11,h12,h13,h14,h15,h16,Heading 1_a,heading 1,h17,h111,h121,h131,h141,h151,h161,h18,h112,h122,h132,h142,h152,h162,h19,h113,h123,h133,h143,h153,h163,NMP Heading 1,1,Section of paper"/>
    <w:next w:val="Normal"/>
    <w:qFormat/>
    <w:rsid w:val="00FE6CE3"/>
    <w:pPr>
      <w:keepNext/>
      <w:keepLines/>
      <w:pBdr>
        <w:top w:val="single" w:sz="12" w:space="3" w:color="auto"/>
      </w:pBdr>
      <w:spacing w:before="240" w:after="180"/>
      <w:ind w:left="1134" w:hanging="1134"/>
      <w:outlineLvl w:val="0"/>
    </w:pPr>
    <w:rPr>
      <w:rFonts w:ascii="Arial" w:eastAsia="MS Mincho" w:hAnsi="Arial"/>
      <w:sz w:val="36"/>
      <w:lang w:val="en-GB" w:eastAsia="en-US"/>
    </w:rPr>
  </w:style>
  <w:style w:type="paragraph" w:styleId="Heading2">
    <w:name w:val="heading 2"/>
    <w:aliases w:val="Head2A,2,H2,UNDERRUBRIK 1-2,DO NOT USE_h2,h2,h21,Heading 2 Char,H2 Char,h2 Char"/>
    <w:basedOn w:val="Heading1"/>
    <w:next w:val="Normal"/>
    <w:link w:val="Heading2Char1"/>
    <w:qFormat/>
    <w:rsid w:val="00FE6CE3"/>
    <w:pPr>
      <w:pBdr>
        <w:top w:val="none" w:sz="0" w:space="0" w:color="auto"/>
      </w:pBdr>
      <w:spacing w:before="180"/>
      <w:outlineLvl w:val="1"/>
    </w:pPr>
    <w:rPr>
      <w:sz w:val="32"/>
    </w:rPr>
  </w:style>
  <w:style w:type="paragraph" w:styleId="Heading3">
    <w:name w:val="heading 3"/>
    <w:aliases w:val="Underrubrik2,H3,h3,Memo Heading 3,no break"/>
    <w:basedOn w:val="Normal"/>
    <w:next w:val="Normal"/>
    <w:qFormat/>
    <w:rsid w:val="00FE6CE3"/>
    <w:pPr>
      <w:keepNext/>
      <w:keepLines/>
      <w:spacing w:before="260" w:after="260" w:line="416" w:lineRule="auto"/>
      <w:outlineLvl w:val="2"/>
    </w:pPr>
    <w:rPr>
      <w:b/>
      <w:bCs/>
      <w:sz w:val="32"/>
      <w:szCs w:val="32"/>
    </w:rPr>
  </w:style>
  <w:style w:type="paragraph" w:styleId="Heading4">
    <w:name w:val="heading 4"/>
    <w:aliases w:val="h4,H4,H41,h41,H42,h42,H43,h43,H411,h411,H421,h421,H44,h44,H412,h412,H422,h422,H431,h431,H45,h45,H413,h413,H423,h423,H432,h432,H46,h46,H47,h47,Memo Heading 4,Memo Heading 5,Heading,4,Memo,5"/>
    <w:basedOn w:val="Normal"/>
    <w:next w:val="Normal"/>
    <w:qFormat/>
    <w:rsid w:val="00FE6CE3"/>
    <w:pPr>
      <w:keepNext/>
      <w:spacing w:before="240" w:after="60"/>
      <w:outlineLvl w:val="3"/>
    </w:pPr>
    <w:rPr>
      <w:b/>
      <w:bCs/>
      <w:sz w:val="28"/>
      <w:szCs w:val="28"/>
    </w:rPr>
  </w:style>
  <w:style w:type="paragraph" w:styleId="Heading5">
    <w:name w:val="heading 5"/>
    <w:aliases w:val="h5,Heading5"/>
    <w:basedOn w:val="Heading4"/>
    <w:next w:val="Normal"/>
    <w:qFormat/>
    <w:rsid w:val="00FE6CE3"/>
    <w:pPr>
      <w:keepLines/>
      <w:overflowPunct w:val="0"/>
      <w:autoSpaceDE w:val="0"/>
      <w:autoSpaceDN w:val="0"/>
      <w:adjustRightInd w:val="0"/>
      <w:spacing w:before="120" w:after="180"/>
      <w:ind w:left="1701" w:hanging="1701"/>
      <w:textAlignment w:val="baseline"/>
      <w:outlineLvl w:val="4"/>
    </w:pPr>
    <w:rPr>
      <w:rFonts w:ascii="Arial" w:eastAsia="SimSun" w:hAnsi="Arial"/>
      <w:b w:val="0"/>
      <w:bCs w:val="0"/>
      <w:sz w:val="22"/>
      <w:szCs w:val="20"/>
      <w:lang w:eastAsia="ja-JP"/>
    </w:rPr>
  </w:style>
  <w:style w:type="paragraph" w:styleId="Heading6">
    <w:name w:val="heading 6"/>
    <w:basedOn w:val="H6"/>
    <w:next w:val="Normal"/>
    <w:qFormat/>
    <w:rsid w:val="00FE6CE3"/>
    <w:pPr>
      <w:outlineLvl w:val="5"/>
    </w:pPr>
  </w:style>
  <w:style w:type="paragraph" w:styleId="Heading7">
    <w:name w:val="heading 7"/>
    <w:basedOn w:val="H6"/>
    <w:next w:val="Normal"/>
    <w:qFormat/>
    <w:rsid w:val="00FE6CE3"/>
    <w:pPr>
      <w:outlineLvl w:val="6"/>
    </w:pPr>
  </w:style>
  <w:style w:type="paragraph" w:styleId="Heading8">
    <w:name w:val="heading 8"/>
    <w:basedOn w:val="Heading1"/>
    <w:next w:val="Normal"/>
    <w:qFormat/>
    <w:rsid w:val="00FE6CE3"/>
    <w:pPr>
      <w:overflowPunct w:val="0"/>
      <w:autoSpaceDE w:val="0"/>
      <w:autoSpaceDN w:val="0"/>
      <w:adjustRightInd w:val="0"/>
      <w:ind w:left="0" w:firstLine="0"/>
      <w:textAlignment w:val="baseline"/>
      <w:outlineLvl w:val="7"/>
    </w:pPr>
    <w:rPr>
      <w:rFonts w:eastAsia="SimSun"/>
      <w:lang w:eastAsia="ja-JP"/>
    </w:rPr>
  </w:style>
  <w:style w:type="paragraph" w:styleId="Heading9">
    <w:name w:val="heading 9"/>
    <w:basedOn w:val="Heading8"/>
    <w:next w:val="Normal"/>
    <w:qFormat/>
    <w:rsid w:val="00FE6C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E6CE3"/>
    <w:pPr>
      <w:ind w:left="1985" w:hanging="1985"/>
      <w:outlineLvl w:val="9"/>
    </w:pPr>
    <w:rPr>
      <w:sz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FE6CE3"/>
    <w:pPr>
      <w:widowControl w:val="0"/>
    </w:pPr>
    <w:rPr>
      <w:rFonts w:ascii="Arial" w:eastAsia="MS Mincho" w:hAnsi="Arial"/>
      <w:b/>
      <w:noProof/>
      <w:sz w:val="18"/>
      <w:lang w:val="en-GB" w:eastAsia="en-US"/>
    </w:rPr>
  </w:style>
  <w:style w:type="paragraph" w:styleId="Footer">
    <w:name w:val="footer"/>
    <w:basedOn w:val="Header"/>
    <w:rsid w:val="00FE6CE3"/>
    <w:pPr>
      <w:jc w:val="center"/>
    </w:pPr>
    <w:rPr>
      <w:i/>
    </w:rPr>
  </w:style>
  <w:style w:type="paragraph" w:customStyle="1" w:styleId="Body">
    <w:name w:val="Body"/>
    <w:autoRedefine/>
    <w:semiHidden/>
    <w:rsid w:val="00FE6CE3"/>
    <w:pPr>
      <w:keepNext/>
      <w:numPr>
        <w:numId w:val="1"/>
      </w:numPr>
      <w:autoSpaceDE w:val="0"/>
      <w:autoSpaceDN w:val="0"/>
      <w:adjustRightInd w:val="0"/>
      <w:spacing w:before="60" w:after="60"/>
      <w:jc w:val="both"/>
    </w:pPr>
    <w:rPr>
      <w:rFonts w:ascii="Arial" w:hAnsi="Arial" w:cs="Arial"/>
      <w:color w:val="0000FF"/>
      <w:kern w:val="2"/>
    </w:rPr>
  </w:style>
  <w:style w:type="character" w:styleId="PageNumber">
    <w:name w:val="page number"/>
    <w:rsid w:val="00FE6CE3"/>
    <w:rPr>
      <w:rFonts w:ascii="Arial" w:eastAsia="SimSun" w:hAnsi="Arial" w:cs="Arial"/>
      <w:color w:val="0000FF"/>
      <w:kern w:val="2"/>
      <w:lang w:val="en-US" w:eastAsia="zh-CN" w:bidi="ar-SA"/>
    </w:rPr>
  </w:style>
  <w:style w:type="table" w:styleId="TableGrid">
    <w:name w:val="Table Grid"/>
    <w:basedOn w:val="TableNormal"/>
    <w:uiPriority w:val="59"/>
    <w:rsid w:val="00FE6CE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FE6CE3"/>
    <w:rPr>
      <w:rFonts w:ascii="Tahoma" w:hAnsi="Tahoma" w:cs="Tahoma"/>
      <w:sz w:val="16"/>
      <w:szCs w:val="16"/>
    </w:rPr>
  </w:style>
  <w:style w:type="paragraph" w:customStyle="1" w:styleId="BODY0">
    <w:name w:val="BODY"/>
    <w:basedOn w:val="Normal"/>
    <w:link w:val="BODYCharChar"/>
    <w:autoRedefine/>
    <w:rsid w:val="00FE6CE3"/>
    <w:pPr>
      <w:spacing w:before="240" w:after="160" w:line="300" w:lineRule="atLeast"/>
      <w:jc w:val="center"/>
    </w:pPr>
    <w:rPr>
      <w:rFonts w:ascii="Arial" w:eastAsia="SimSun" w:hAnsi="Arial"/>
      <w:sz w:val="22"/>
      <w:szCs w:val="24"/>
      <w:lang w:val="en-US"/>
    </w:rPr>
  </w:style>
  <w:style w:type="character" w:customStyle="1" w:styleId="BODYCharChar">
    <w:name w:val="BODY Char Char"/>
    <w:link w:val="BODY0"/>
    <w:rsid w:val="00FE6CE3"/>
    <w:rPr>
      <w:rFonts w:ascii="Arial" w:hAnsi="Arial"/>
      <w:sz w:val="22"/>
      <w:szCs w:val="24"/>
      <w:lang w:val="en-US" w:eastAsia="en-US" w:bidi="ar-SA"/>
    </w:rPr>
  </w:style>
  <w:style w:type="paragraph" w:customStyle="1" w:styleId="Appendix">
    <w:name w:val="Appendix"/>
    <w:basedOn w:val="Normal"/>
    <w:semiHidden/>
    <w:rsid w:val="00FE6CE3"/>
    <w:pPr>
      <w:keepNext/>
      <w:numPr>
        <w:numId w:val="2"/>
      </w:numPr>
      <w:pBdr>
        <w:bottom w:val="single" w:sz="12" w:space="1" w:color="auto"/>
      </w:pBdr>
      <w:spacing w:before="240" w:after="80" w:line="300" w:lineRule="atLeast"/>
      <w:jc w:val="right"/>
    </w:pPr>
    <w:rPr>
      <w:rFonts w:eastAsia="Times New Roman"/>
      <w:b/>
      <w:sz w:val="32"/>
      <w:szCs w:val="24"/>
      <w:lang w:val="en-US"/>
    </w:rPr>
  </w:style>
  <w:style w:type="paragraph" w:customStyle="1" w:styleId="TableTitle">
    <w:name w:val="TableTitle"/>
    <w:basedOn w:val="Normal"/>
    <w:autoRedefine/>
    <w:rsid w:val="00FE6CE3"/>
    <w:pPr>
      <w:keepNext/>
      <w:spacing w:before="360" w:after="120" w:line="280" w:lineRule="exact"/>
      <w:jc w:val="center"/>
    </w:pPr>
    <w:rPr>
      <w:rFonts w:ascii="Arial" w:eastAsia="Times New Roman" w:hAnsi="Arial"/>
      <w:b/>
      <w:i/>
      <w:snapToGrid w:val="0"/>
      <w:sz w:val="22"/>
      <w:szCs w:val="24"/>
      <w:lang w:val="en-US"/>
    </w:rPr>
  </w:style>
  <w:style w:type="character" w:customStyle="1" w:styleId="TableHeadingCENTEREDChar">
    <w:name w:val="TableHeading+CENTERED Char"/>
    <w:link w:val="TableHeadingCENTERED"/>
    <w:rsid w:val="00FE6CE3"/>
    <w:rPr>
      <w:rFonts w:ascii="Arial" w:hAnsi="Arial"/>
      <w:b/>
      <w:bCs/>
      <w:sz w:val="22"/>
      <w:lang w:val="en-US" w:eastAsia="en-US" w:bidi="ar-SA"/>
    </w:rPr>
  </w:style>
  <w:style w:type="paragraph" w:customStyle="1" w:styleId="TableHeadingCENTERED">
    <w:name w:val="TableHeading+CENTERED"/>
    <w:basedOn w:val="Normal"/>
    <w:link w:val="TableHeadingCENTEREDChar"/>
    <w:autoRedefine/>
    <w:rsid w:val="00FE6CE3"/>
    <w:pPr>
      <w:keepNext/>
      <w:spacing w:before="60" w:after="60" w:line="240" w:lineRule="atLeast"/>
      <w:jc w:val="center"/>
    </w:pPr>
    <w:rPr>
      <w:rFonts w:ascii="Arial" w:eastAsia="SimSun" w:hAnsi="Arial"/>
      <w:b/>
      <w:bCs/>
      <w:sz w:val="22"/>
      <w:lang w:val="en-US"/>
    </w:rPr>
  </w:style>
  <w:style w:type="paragraph" w:customStyle="1" w:styleId="TableEntryCENTERED">
    <w:name w:val="TableEntry+CENTERED"/>
    <w:basedOn w:val="Normal"/>
    <w:rsid w:val="00FE6CE3"/>
    <w:pPr>
      <w:keepLines/>
      <w:spacing w:before="60" w:after="60" w:line="240" w:lineRule="atLeast"/>
      <w:jc w:val="center"/>
    </w:pPr>
    <w:rPr>
      <w:rFonts w:ascii="Arial" w:eastAsia="Times New Roman" w:hAnsi="Arial"/>
      <w:sz w:val="22"/>
      <w:szCs w:val="18"/>
      <w:lang w:val="en-US"/>
    </w:rPr>
  </w:style>
  <w:style w:type="paragraph" w:styleId="Caption">
    <w:name w:val="caption"/>
    <w:aliases w:val="cap,cap Char,Caption Char,Caption Char1 Char,cap Char Char1,Caption Char Char1 Char,cap Char2 Char,cap Char2"/>
    <w:basedOn w:val="Normal"/>
    <w:next w:val="Normal"/>
    <w:link w:val="CaptionChar1"/>
    <w:qFormat/>
    <w:rsid w:val="00FE6CE3"/>
    <w:pPr>
      <w:spacing w:before="240" w:after="160" w:line="300" w:lineRule="atLeast"/>
    </w:pPr>
    <w:rPr>
      <w:rFonts w:ascii="Arial" w:eastAsia="SimSun" w:hAnsi="Arial"/>
      <w:b/>
      <w:bCs/>
      <w:szCs w:val="24"/>
      <w:lang w:val="en-US"/>
    </w:rPr>
  </w:style>
  <w:style w:type="character" w:customStyle="1" w:styleId="CaptionChar1">
    <w:name w:val="Caption Char1"/>
    <w:aliases w:val="cap Char1,cap Char Char,Caption Char Char,Caption Char1 Char Char,cap Char Char1 Char,Caption Char Char1 Char Char,cap Char2 Char Char,cap Char2 Char1"/>
    <w:link w:val="Caption"/>
    <w:rsid w:val="00FE6CE3"/>
    <w:rPr>
      <w:rFonts w:ascii="Arial" w:hAnsi="Arial"/>
      <w:b/>
      <w:bCs/>
      <w:szCs w:val="24"/>
      <w:lang w:val="en-US" w:eastAsia="en-US" w:bidi="ar-SA"/>
    </w:rPr>
  </w:style>
  <w:style w:type="paragraph" w:customStyle="1" w:styleId="ZT">
    <w:name w:val="ZT"/>
    <w:rsid w:val="00FE6CE3"/>
    <w:pPr>
      <w:framePr w:wrap="notBeside" w:hAnchor="margin" w:yAlign="center"/>
      <w:widowControl w:val="0"/>
      <w:spacing w:line="240" w:lineRule="atLeast"/>
      <w:jc w:val="right"/>
    </w:pPr>
    <w:rPr>
      <w:rFonts w:ascii="Arial" w:hAnsi="Arial"/>
      <w:b/>
      <w:sz w:val="34"/>
      <w:lang w:val="en-GB" w:eastAsia="en-US"/>
    </w:rPr>
  </w:style>
  <w:style w:type="paragraph" w:customStyle="1" w:styleId="B1">
    <w:name w:val="B1"/>
    <w:basedOn w:val="List"/>
    <w:link w:val="B1Char"/>
    <w:rsid w:val="00FE6CE3"/>
    <w:pPr>
      <w:overflowPunct w:val="0"/>
      <w:autoSpaceDE w:val="0"/>
      <w:autoSpaceDN w:val="0"/>
      <w:adjustRightInd w:val="0"/>
      <w:ind w:left="568" w:firstLineChars="0" w:hanging="284"/>
      <w:textAlignment w:val="baseline"/>
    </w:pPr>
    <w:rPr>
      <w:rFonts w:eastAsia="SimSun"/>
      <w:lang w:eastAsia="en-GB"/>
    </w:rPr>
  </w:style>
  <w:style w:type="paragraph" w:styleId="List">
    <w:name w:val="List"/>
    <w:basedOn w:val="Normal"/>
    <w:rsid w:val="00FE6CE3"/>
    <w:pPr>
      <w:ind w:left="200" w:hangingChars="200" w:hanging="200"/>
    </w:pPr>
  </w:style>
  <w:style w:type="character" w:customStyle="1" w:styleId="B1Char">
    <w:name w:val="B1 Char"/>
    <w:link w:val="B1"/>
    <w:rsid w:val="00FE6CE3"/>
    <w:rPr>
      <w:rFonts w:eastAsia="SimSun"/>
      <w:lang w:val="en-GB" w:eastAsia="en-GB" w:bidi="ar-SA"/>
    </w:rPr>
  </w:style>
  <w:style w:type="paragraph" w:customStyle="1" w:styleId="TH">
    <w:name w:val="TH"/>
    <w:basedOn w:val="Normal"/>
    <w:link w:val="THChar"/>
    <w:rsid w:val="00FE6CE3"/>
    <w:pPr>
      <w:keepNext/>
      <w:keepLines/>
      <w:overflowPunct w:val="0"/>
      <w:autoSpaceDE w:val="0"/>
      <w:autoSpaceDN w:val="0"/>
      <w:adjustRightInd w:val="0"/>
      <w:spacing w:before="60"/>
      <w:jc w:val="center"/>
      <w:textAlignment w:val="baseline"/>
    </w:pPr>
    <w:rPr>
      <w:rFonts w:ascii="Arial" w:eastAsia="SimSun" w:hAnsi="Arial"/>
      <w:b/>
      <w:lang w:eastAsia="en-GB"/>
    </w:rPr>
  </w:style>
  <w:style w:type="character" w:customStyle="1" w:styleId="THChar">
    <w:name w:val="TH Char"/>
    <w:link w:val="TH"/>
    <w:rsid w:val="00FE6CE3"/>
    <w:rPr>
      <w:rFonts w:ascii="Arial" w:eastAsia="SimSun" w:hAnsi="Arial"/>
      <w:b/>
      <w:lang w:val="en-GB" w:eastAsia="en-GB" w:bidi="ar-SA"/>
    </w:rPr>
  </w:style>
  <w:style w:type="paragraph" w:customStyle="1" w:styleId="TAH">
    <w:name w:val="TAH"/>
    <w:basedOn w:val="Normal"/>
    <w:link w:val="TAHCar"/>
    <w:rsid w:val="00FE6CE3"/>
    <w:pPr>
      <w:keepNext/>
      <w:keepLines/>
      <w:overflowPunct w:val="0"/>
      <w:autoSpaceDE w:val="0"/>
      <w:autoSpaceDN w:val="0"/>
      <w:adjustRightInd w:val="0"/>
      <w:spacing w:after="0"/>
      <w:jc w:val="center"/>
      <w:textAlignment w:val="baseline"/>
    </w:pPr>
    <w:rPr>
      <w:rFonts w:ascii="Arial" w:eastAsia="SimSun" w:hAnsi="Arial"/>
      <w:b/>
      <w:sz w:val="18"/>
      <w:lang w:eastAsia="en-GB"/>
    </w:rPr>
  </w:style>
  <w:style w:type="paragraph" w:customStyle="1" w:styleId="TAL">
    <w:name w:val="TAL"/>
    <w:basedOn w:val="Normal"/>
    <w:link w:val="TALCar"/>
    <w:rsid w:val="00FE6CE3"/>
    <w:pPr>
      <w:keepNext/>
      <w:keepLines/>
      <w:overflowPunct w:val="0"/>
      <w:autoSpaceDE w:val="0"/>
      <w:autoSpaceDN w:val="0"/>
      <w:adjustRightInd w:val="0"/>
      <w:spacing w:after="0"/>
      <w:textAlignment w:val="baseline"/>
    </w:pPr>
    <w:rPr>
      <w:rFonts w:ascii="Arial" w:eastAsia="SimSun" w:hAnsi="Arial"/>
      <w:sz w:val="18"/>
      <w:lang w:eastAsia="en-GB"/>
    </w:rPr>
  </w:style>
  <w:style w:type="character" w:customStyle="1" w:styleId="TALCar">
    <w:name w:val="TAL Car"/>
    <w:link w:val="TAL"/>
    <w:rsid w:val="00FE6CE3"/>
    <w:rPr>
      <w:rFonts w:ascii="Arial" w:eastAsia="SimSun" w:hAnsi="Arial"/>
      <w:sz w:val="18"/>
      <w:lang w:val="en-GB" w:eastAsia="en-GB" w:bidi="ar-SA"/>
    </w:rPr>
  </w:style>
  <w:style w:type="paragraph" w:customStyle="1" w:styleId="TAC">
    <w:name w:val="TAC"/>
    <w:basedOn w:val="TAL"/>
    <w:link w:val="TACChar"/>
    <w:rsid w:val="00FE6CE3"/>
    <w:pPr>
      <w:jc w:val="center"/>
    </w:pPr>
    <w:rPr>
      <w:lang w:eastAsia="ja-JP"/>
    </w:rPr>
  </w:style>
  <w:style w:type="character" w:customStyle="1" w:styleId="TACChar">
    <w:name w:val="TAC Char"/>
    <w:link w:val="TAC"/>
    <w:rsid w:val="00FE6CE3"/>
    <w:rPr>
      <w:rFonts w:ascii="Arial" w:eastAsia="SimSun" w:hAnsi="Arial"/>
      <w:sz w:val="18"/>
      <w:lang w:val="en-GB" w:eastAsia="ja-JP" w:bidi="ar-SA"/>
    </w:rPr>
  </w:style>
  <w:style w:type="paragraph" w:customStyle="1" w:styleId="NO">
    <w:name w:val="NO"/>
    <w:basedOn w:val="Normal"/>
    <w:link w:val="NOChar"/>
    <w:rsid w:val="00FE6CE3"/>
    <w:pPr>
      <w:keepLines/>
      <w:overflowPunct w:val="0"/>
      <w:autoSpaceDE w:val="0"/>
      <w:autoSpaceDN w:val="0"/>
      <w:adjustRightInd w:val="0"/>
      <w:ind w:left="1135" w:hanging="851"/>
      <w:textAlignment w:val="baseline"/>
    </w:pPr>
    <w:rPr>
      <w:rFonts w:eastAsia="SimSun"/>
      <w:lang w:eastAsia="ja-JP"/>
    </w:rPr>
  </w:style>
  <w:style w:type="character" w:customStyle="1" w:styleId="NOChar">
    <w:name w:val="NO Char"/>
    <w:link w:val="NO"/>
    <w:rsid w:val="00FE6CE3"/>
    <w:rPr>
      <w:rFonts w:eastAsia="SimSun"/>
      <w:lang w:val="en-GB" w:eastAsia="ja-JP" w:bidi="ar-SA"/>
    </w:rPr>
  </w:style>
  <w:style w:type="paragraph" w:customStyle="1" w:styleId="TAR">
    <w:name w:val="TAR"/>
    <w:basedOn w:val="TAL"/>
    <w:rsid w:val="00FE6CE3"/>
    <w:pPr>
      <w:jc w:val="right"/>
    </w:pPr>
    <w:rPr>
      <w:lang w:eastAsia="ja-JP"/>
    </w:rPr>
  </w:style>
  <w:style w:type="paragraph" w:customStyle="1" w:styleId="TAN">
    <w:name w:val="TAN"/>
    <w:basedOn w:val="TAL"/>
    <w:link w:val="TANChar"/>
    <w:rsid w:val="00FE6CE3"/>
    <w:pPr>
      <w:ind w:left="851" w:hanging="851"/>
    </w:pPr>
    <w:rPr>
      <w:lang w:eastAsia="ja-JP"/>
    </w:rPr>
  </w:style>
  <w:style w:type="paragraph" w:customStyle="1" w:styleId="TF">
    <w:name w:val="TF"/>
    <w:basedOn w:val="TH"/>
    <w:link w:val="TFChar"/>
    <w:rsid w:val="00FE6CE3"/>
    <w:pPr>
      <w:keepNext w:val="0"/>
      <w:spacing w:before="0" w:after="240"/>
    </w:pPr>
    <w:rPr>
      <w:lang w:eastAsia="ja-JP"/>
    </w:rPr>
  </w:style>
  <w:style w:type="character" w:customStyle="1" w:styleId="TFChar">
    <w:name w:val="TF Char"/>
    <w:link w:val="TF"/>
    <w:rsid w:val="00FE6CE3"/>
    <w:rPr>
      <w:rFonts w:ascii="Arial" w:eastAsia="SimSun" w:hAnsi="Arial"/>
      <w:b/>
      <w:lang w:val="en-GB" w:eastAsia="ja-JP" w:bidi="ar-SA"/>
    </w:rPr>
  </w:style>
  <w:style w:type="paragraph" w:styleId="List2">
    <w:name w:val="List 2"/>
    <w:basedOn w:val="List"/>
    <w:rsid w:val="00FE6CE3"/>
    <w:pPr>
      <w:overflowPunct w:val="0"/>
      <w:autoSpaceDE w:val="0"/>
      <w:autoSpaceDN w:val="0"/>
      <w:adjustRightInd w:val="0"/>
      <w:ind w:left="851" w:firstLineChars="0" w:hanging="284"/>
      <w:textAlignment w:val="baseline"/>
    </w:pPr>
    <w:rPr>
      <w:rFonts w:eastAsia="SimSun"/>
      <w:lang w:eastAsia="ja-JP"/>
    </w:rPr>
  </w:style>
  <w:style w:type="paragraph" w:styleId="List3">
    <w:name w:val="List 3"/>
    <w:basedOn w:val="List2"/>
    <w:rsid w:val="00FE6CE3"/>
    <w:pPr>
      <w:ind w:left="1135"/>
    </w:pPr>
  </w:style>
  <w:style w:type="paragraph" w:customStyle="1" w:styleId="B2">
    <w:name w:val="B2"/>
    <w:basedOn w:val="List2"/>
    <w:rsid w:val="00FE6CE3"/>
  </w:style>
  <w:style w:type="paragraph" w:customStyle="1" w:styleId="B3">
    <w:name w:val="B3"/>
    <w:basedOn w:val="List3"/>
    <w:rsid w:val="00FE6CE3"/>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6CE3"/>
    <w:pPr>
      <w:overflowPunct w:val="0"/>
      <w:autoSpaceDE w:val="0"/>
      <w:autoSpaceDN w:val="0"/>
      <w:adjustRightInd w:val="0"/>
      <w:textAlignment w:val="baseline"/>
    </w:pPr>
    <w:rPr>
      <w:rFonts w:eastAsia="SimSun"/>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FE6CE3"/>
    <w:rPr>
      <w:rFonts w:eastAsia="SimSun"/>
      <w:lang w:val="en-GB" w:eastAsia="ja-JP" w:bidi="ar-SA"/>
    </w:rPr>
  </w:style>
  <w:style w:type="paragraph" w:styleId="BodyText3">
    <w:name w:val="Body Text 3"/>
    <w:basedOn w:val="Normal"/>
    <w:rsid w:val="00FE6CE3"/>
    <w:pPr>
      <w:keepNext/>
      <w:keepLines/>
      <w:overflowPunct w:val="0"/>
      <w:autoSpaceDE w:val="0"/>
      <w:autoSpaceDN w:val="0"/>
      <w:adjustRightInd w:val="0"/>
      <w:textAlignment w:val="baseline"/>
    </w:pPr>
    <w:rPr>
      <w:rFonts w:eastAsia="Osaka"/>
      <w:color w:val="000000"/>
      <w:lang w:eastAsia="ja-JP"/>
    </w:rPr>
  </w:style>
  <w:style w:type="paragraph" w:customStyle="1" w:styleId="CRCoverPage">
    <w:name w:val="CR Cover Page"/>
    <w:rsid w:val="00FE6CE3"/>
    <w:pPr>
      <w:spacing w:after="120"/>
    </w:pPr>
    <w:rPr>
      <w:rFonts w:ascii="Arial" w:hAnsi="Arial"/>
      <w:lang w:val="en-GB" w:eastAsia="en-US"/>
    </w:rPr>
  </w:style>
  <w:style w:type="character" w:styleId="Hyperlink">
    <w:name w:val="Hyperlink"/>
    <w:rsid w:val="00FE6CE3"/>
    <w:rPr>
      <w:color w:val="0000FF"/>
      <w:u w:val="single"/>
    </w:rPr>
  </w:style>
  <w:style w:type="paragraph" w:customStyle="1" w:styleId="ZD">
    <w:name w:val="ZD"/>
    <w:rsid w:val="00FE6CE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EQ">
    <w:name w:val="EQ"/>
    <w:basedOn w:val="Normal"/>
    <w:next w:val="Normal"/>
    <w:rsid w:val="00FE6CE3"/>
    <w:pPr>
      <w:keepLines/>
      <w:tabs>
        <w:tab w:val="center" w:pos="4536"/>
        <w:tab w:val="right" w:pos="9072"/>
      </w:tabs>
      <w:overflowPunct w:val="0"/>
      <w:autoSpaceDE w:val="0"/>
      <w:autoSpaceDN w:val="0"/>
      <w:adjustRightInd w:val="0"/>
      <w:textAlignment w:val="baseline"/>
    </w:pPr>
    <w:rPr>
      <w:rFonts w:eastAsia="SimSun"/>
      <w:noProof/>
      <w:lang w:eastAsia="ja-JP"/>
    </w:rPr>
  </w:style>
  <w:style w:type="character" w:customStyle="1" w:styleId="ZGSM">
    <w:name w:val="ZGSM"/>
    <w:rsid w:val="00FE6CE3"/>
  </w:style>
  <w:style w:type="paragraph" w:customStyle="1" w:styleId="TT">
    <w:name w:val="TT"/>
    <w:basedOn w:val="Heading1"/>
    <w:next w:val="Normal"/>
    <w:rsid w:val="00FE6CE3"/>
    <w:pPr>
      <w:overflowPunct w:val="0"/>
      <w:autoSpaceDE w:val="0"/>
      <w:autoSpaceDN w:val="0"/>
      <w:adjustRightInd w:val="0"/>
      <w:textAlignment w:val="baseline"/>
      <w:outlineLvl w:val="9"/>
    </w:pPr>
    <w:rPr>
      <w:rFonts w:eastAsia="SimSun"/>
      <w:lang w:eastAsia="ja-JP"/>
    </w:rPr>
  </w:style>
  <w:style w:type="paragraph" w:customStyle="1" w:styleId="NF">
    <w:name w:val="NF"/>
    <w:basedOn w:val="NO"/>
    <w:rsid w:val="00FE6CE3"/>
    <w:pPr>
      <w:keepNext/>
      <w:spacing w:after="0"/>
    </w:pPr>
    <w:rPr>
      <w:rFonts w:ascii="Arial" w:hAnsi="Arial"/>
      <w:sz w:val="18"/>
    </w:rPr>
  </w:style>
  <w:style w:type="paragraph" w:customStyle="1" w:styleId="PL">
    <w:name w:val="PL"/>
    <w:rsid w:val="00FE6C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styleId="ListNumber2">
    <w:name w:val="List Number 2"/>
    <w:basedOn w:val="ListNumber"/>
    <w:rsid w:val="00FE6CE3"/>
    <w:pPr>
      <w:ind w:left="851"/>
    </w:pPr>
  </w:style>
  <w:style w:type="paragraph" w:styleId="ListNumber">
    <w:name w:val="List Number"/>
    <w:basedOn w:val="List"/>
    <w:rsid w:val="00FE6CE3"/>
    <w:pPr>
      <w:overflowPunct w:val="0"/>
      <w:autoSpaceDE w:val="0"/>
      <w:autoSpaceDN w:val="0"/>
      <w:adjustRightInd w:val="0"/>
      <w:ind w:left="568" w:firstLineChars="0" w:hanging="284"/>
      <w:textAlignment w:val="baseline"/>
    </w:pPr>
    <w:rPr>
      <w:rFonts w:eastAsia="SimSun"/>
      <w:lang w:eastAsia="ja-JP"/>
    </w:rPr>
  </w:style>
  <w:style w:type="paragraph" w:customStyle="1" w:styleId="LD">
    <w:name w:val="LD"/>
    <w:rsid w:val="00FE6CE3"/>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EX">
    <w:name w:val="EX"/>
    <w:basedOn w:val="Normal"/>
    <w:rsid w:val="00FE6CE3"/>
    <w:pPr>
      <w:keepLines/>
      <w:overflowPunct w:val="0"/>
      <w:autoSpaceDE w:val="0"/>
      <w:autoSpaceDN w:val="0"/>
      <w:adjustRightInd w:val="0"/>
      <w:ind w:left="1702" w:hanging="1418"/>
      <w:textAlignment w:val="baseline"/>
    </w:pPr>
    <w:rPr>
      <w:rFonts w:eastAsia="SimSun"/>
      <w:lang w:eastAsia="ja-JP"/>
    </w:rPr>
  </w:style>
  <w:style w:type="paragraph" w:customStyle="1" w:styleId="FP">
    <w:name w:val="FP"/>
    <w:basedOn w:val="Normal"/>
    <w:rsid w:val="00FE6CE3"/>
    <w:pPr>
      <w:overflowPunct w:val="0"/>
      <w:autoSpaceDE w:val="0"/>
      <w:autoSpaceDN w:val="0"/>
      <w:adjustRightInd w:val="0"/>
      <w:spacing w:after="0"/>
      <w:textAlignment w:val="baseline"/>
    </w:pPr>
    <w:rPr>
      <w:rFonts w:eastAsia="SimSun"/>
      <w:lang w:eastAsia="ja-JP"/>
    </w:rPr>
  </w:style>
  <w:style w:type="paragraph" w:customStyle="1" w:styleId="NW">
    <w:name w:val="NW"/>
    <w:basedOn w:val="NO"/>
    <w:rsid w:val="00FE6CE3"/>
    <w:pPr>
      <w:spacing w:after="0"/>
    </w:pPr>
  </w:style>
  <w:style w:type="paragraph" w:customStyle="1" w:styleId="EW">
    <w:name w:val="EW"/>
    <w:basedOn w:val="EX"/>
    <w:rsid w:val="00FE6CE3"/>
    <w:pPr>
      <w:spacing w:after="0"/>
    </w:pPr>
  </w:style>
  <w:style w:type="paragraph" w:styleId="ListBullet2">
    <w:name w:val="List Bullet 2"/>
    <w:basedOn w:val="ListBullet"/>
    <w:rsid w:val="00FE6CE3"/>
    <w:pPr>
      <w:ind w:left="851"/>
    </w:pPr>
  </w:style>
  <w:style w:type="paragraph" w:styleId="ListBullet">
    <w:name w:val="List Bullet"/>
    <w:basedOn w:val="List"/>
    <w:rsid w:val="00FE6CE3"/>
    <w:pPr>
      <w:overflowPunct w:val="0"/>
      <w:autoSpaceDE w:val="0"/>
      <w:autoSpaceDN w:val="0"/>
      <w:adjustRightInd w:val="0"/>
      <w:ind w:left="568" w:firstLineChars="0" w:hanging="284"/>
      <w:textAlignment w:val="baseline"/>
    </w:pPr>
    <w:rPr>
      <w:rFonts w:eastAsia="SimSun"/>
      <w:lang w:eastAsia="ja-JP"/>
    </w:rPr>
  </w:style>
  <w:style w:type="paragraph" w:customStyle="1" w:styleId="EditorsNote">
    <w:name w:val="Editor's Note"/>
    <w:basedOn w:val="NO"/>
    <w:rsid w:val="00FE6CE3"/>
    <w:rPr>
      <w:color w:val="FF0000"/>
    </w:rPr>
  </w:style>
  <w:style w:type="paragraph" w:customStyle="1" w:styleId="ZA">
    <w:name w:val="ZA"/>
    <w:rsid w:val="00FE6C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FE6C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U">
    <w:name w:val="ZU"/>
    <w:rsid w:val="00FE6C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FE6CE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G">
    <w:name w:val="ZG"/>
    <w:rsid w:val="00FE6CE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styleId="ListBullet3">
    <w:name w:val="List Bullet 3"/>
    <w:basedOn w:val="ListBullet2"/>
    <w:rsid w:val="00FE6CE3"/>
    <w:pPr>
      <w:ind w:left="1135"/>
    </w:pPr>
  </w:style>
  <w:style w:type="paragraph" w:styleId="List4">
    <w:name w:val="List 4"/>
    <w:basedOn w:val="List3"/>
    <w:rsid w:val="00FE6CE3"/>
    <w:pPr>
      <w:ind w:left="1418"/>
    </w:pPr>
  </w:style>
  <w:style w:type="paragraph" w:styleId="List5">
    <w:name w:val="List 5"/>
    <w:basedOn w:val="List4"/>
    <w:rsid w:val="00FE6CE3"/>
    <w:pPr>
      <w:ind w:left="1702"/>
    </w:pPr>
  </w:style>
  <w:style w:type="paragraph" w:styleId="ListBullet4">
    <w:name w:val="List Bullet 4"/>
    <w:basedOn w:val="ListBullet3"/>
    <w:rsid w:val="00FE6CE3"/>
    <w:pPr>
      <w:ind w:left="1418"/>
    </w:pPr>
  </w:style>
  <w:style w:type="paragraph" w:styleId="ListBullet5">
    <w:name w:val="List Bullet 5"/>
    <w:basedOn w:val="ListBullet4"/>
    <w:rsid w:val="00FE6CE3"/>
    <w:pPr>
      <w:ind w:left="1702"/>
    </w:pPr>
  </w:style>
  <w:style w:type="paragraph" w:customStyle="1" w:styleId="B4">
    <w:name w:val="B4"/>
    <w:basedOn w:val="List4"/>
    <w:rsid w:val="00FE6CE3"/>
  </w:style>
  <w:style w:type="paragraph" w:customStyle="1" w:styleId="B5">
    <w:name w:val="B5"/>
    <w:basedOn w:val="List5"/>
    <w:rsid w:val="00FE6CE3"/>
  </w:style>
  <w:style w:type="paragraph" w:customStyle="1" w:styleId="ZTD">
    <w:name w:val="ZTD"/>
    <w:basedOn w:val="ZB"/>
    <w:rsid w:val="00FE6CE3"/>
    <w:pPr>
      <w:framePr w:hRule="auto" w:wrap="notBeside" w:y="852"/>
    </w:pPr>
    <w:rPr>
      <w:i w:val="0"/>
      <w:sz w:val="40"/>
    </w:rPr>
  </w:style>
  <w:style w:type="paragraph" w:customStyle="1" w:styleId="ZV">
    <w:name w:val="ZV"/>
    <w:basedOn w:val="ZU"/>
    <w:rsid w:val="00FE6CE3"/>
    <w:pPr>
      <w:framePr w:wrap="notBeside" w:y="16161"/>
    </w:pPr>
  </w:style>
  <w:style w:type="paragraph" w:customStyle="1" w:styleId="INDENT1">
    <w:name w:val="INDENT1"/>
    <w:basedOn w:val="Normal"/>
    <w:rsid w:val="00FE6CE3"/>
    <w:pPr>
      <w:overflowPunct w:val="0"/>
      <w:autoSpaceDE w:val="0"/>
      <w:autoSpaceDN w:val="0"/>
      <w:adjustRightInd w:val="0"/>
      <w:ind w:left="851"/>
      <w:textAlignment w:val="baseline"/>
    </w:pPr>
    <w:rPr>
      <w:rFonts w:eastAsia="SimSun"/>
      <w:lang w:eastAsia="ja-JP"/>
    </w:rPr>
  </w:style>
  <w:style w:type="paragraph" w:customStyle="1" w:styleId="INDENT2">
    <w:name w:val="INDENT2"/>
    <w:basedOn w:val="Normal"/>
    <w:rsid w:val="00FE6CE3"/>
    <w:pPr>
      <w:overflowPunct w:val="0"/>
      <w:autoSpaceDE w:val="0"/>
      <w:autoSpaceDN w:val="0"/>
      <w:adjustRightInd w:val="0"/>
      <w:ind w:left="1135" w:hanging="284"/>
      <w:textAlignment w:val="baseline"/>
    </w:pPr>
    <w:rPr>
      <w:rFonts w:eastAsia="SimSun"/>
      <w:lang w:eastAsia="ja-JP"/>
    </w:rPr>
  </w:style>
  <w:style w:type="paragraph" w:customStyle="1" w:styleId="INDENT3">
    <w:name w:val="INDENT3"/>
    <w:basedOn w:val="Normal"/>
    <w:rsid w:val="00FE6CE3"/>
    <w:pPr>
      <w:overflowPunct w:val="0"/>
      <w:autoSpaceDE w:val="0"/>
      <w:autoSpaceDN w:val="0"/>
      <w:adjustRightInd w:val="0"/>
      <w:ind w:left="1701" w:hanging="567"/>
      <w:textAlignment w:val="baseline"/>
    </w:pPr>
    <w:rPr>
      <w:rFonts w:eastAsia="SimSun"/>
      <w:lang w:eastAsia="ja-JP"/>
    </w:rPr>
  </w:style>
  <w:style w:type="paragraph" w:customStyle="1" w:styleId="FigureTitle">
    <w:name w:val="Figure_Title"/>
    <w:basedOn w:val="Normal"/>
    <w:next w:val="Normal"/>
    <w:rsid w:val="00FE6CE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ja-JP"/>
    </w:rPr>
  </w:style>
  <w:style w:type="paragraph" w:customStyle="1" w:styleId="RecCCITT">
    <w:name w:val="Rec_CCITT_#"/>
    <w:basedOn w:val="Normal"/>
    <w:rsid w:val="00FE6CE3"/>
    <w:pPr>
      <w:keepNext/>
      <w:keepLines/>
      <w:overflowPunct w:val="0"/>
      <w:autoSpaceDE w:val="0"/>
      <w:autoSpaceDN w:val="0"/>
      <w:adjustRightInd w:val="0"/>
      <w:textAlignment w:val="baseline"/>
    </w:pPr>
    <w:rPr>
      <w:rFonts w:eastAsia="SimSun"/>
      <w:b/>
      <w:lang w:eastAsia="ja-JP"/>
    </w:rPr>
  </w:style>
  <w:style w:type="paragraph" w:customStyle="1" w:styleId="enumlev2">
    <w:name w:val="enumlev2"/>
    <w:basedOn w:val="Normal"/>
    <w:rsid w:val="00FE6CE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eastAsia="ja-JP"/>
    </w:rPr>
  </w:style>
  <w:style w:type="paragraph" w:customStyle="1" w:styleId="CouvRecTitle">
    <w:name w:val="Couv Rec Title"/>
    <w:basedOn w:val="Normal"/>
    <w:rsid w:val="00FE6CE3"/>
    <w:pPr>
      <w:keepNext/>
      <w:keepLines/>
      <w:overflowPunct w:val="0"/>
      <w:autoSpaceDE w:val="0"/>
      <w:autoSpaceDN w:val="0"/>
      <w:adjustRightInd w:val="0"/>
      <w:spacing w:before="240"/>
      <w:ind w:left="1418"/>
      <w:textAlignment w:val="baseline"/>
    </w:pPr>
    <w:rPr>
      <w:rFonts w:ascii="Arial" w:eastAsia="SimSun" w:hAnsi="Arial"/>
      <w:b/>
      <w:sz w:val="36"/>
      <w:lang w:val="en-US" w:eastAsia="ja-JP"/>
    </w:rPr>
  </w:style>
  <w:style w:type="character" w:styleId="FollowedHyperlink">
    <w:name w:val="FollowedHyperlink"/>
    <w:rsid w:val="00FE6CE3"/>
    <w:rPr>
      <w:color w:val="800080"/>
      <w:u w:val="single"/>
    </w:rPr>
  </w:style>
  <w:style w:type="paragraph" w:styleId="PlainText">
    <w:name w:val="Plain Text"/>
    <w:basedOn w:val="Normal"/>
    <w:rsid w:val="00FE6CE3"/>
    <w:pPr>
      <w:overflowPunct w:val="0"/>
      <w:autoSpaceDE w:val="0"/>
      <w:autoSpaceDN w:val="0"/>
      <w:adjustRightInd w:val="0"/>
      <w:textAlignment w:val="baseline"/>
    </w:pPr>
    <w:rPr>
      <w:rFonts w:ascii="Courier New" w:eastAsia="SimSun" w:hAnsi="Courier New"/>
      <w:lang w:val="nb-NO" w:eastAsia="ja-JP"/>
    </w:rPr>
  </w:style>
  <w:style w:type="paragraph" w:customStyle="1" w:styleId="TAJ">
    <w:name w:val="TAJ"/>
    <w:basedOn w:val="TH"/>
    <w:rsid w:val="00FE6CE3"/>
    <w:rPr>
      <w:lang w:eastAsia="ja-JP"/>
    </w:rPr>
  </w:style>
  <w:style w:type="paragraph" w:customStyle="1" w:styleId="Guidance">
    <w:name w:val="Guidance"/>
    <w:basedOn w:val="Normal"/>
    <w:rsid w:val="00FE6CE3"/>
    <w:pPr>
      <w:overflowPunct w:val="0"/>
      <w:autoSpaceDE w:val="0"/>
      <w:autoSpaceDN w:val="0"/>
      <w:adjustRightInd w:val="0"/>
      <w:textAlignment w:val="baseline"/>
    </w:pPr>
    <w:rPr>
      <w:rFonts w:eastAsia="SimSun"/>
      <w:i/>
      <w:color w:val="0000FF"/>
      <w:lang w:eastAsia="ja-JP"/>
    </w:rPr>
  </w:style>
  <w:style w:type="paragraph" w:customStyle="1" w:styleId="TableText">
    <w:name w:val="TableText"/>
    <w:basedOn w:val="BodyTextIndent"/>
    <w:rsid w:val="00FE6CE3"/>
    <w:pPr>
      <w:keepNext/>
      <w:keepLines/>
      <w:widowControl/>
      <w:ind w:left="0"/>
      <w:jc w:val="center"/>
    </w:pPr>
    <w:rPr>
      <w:sz w:val="20"/>
      <w:lang w:eastAsia="en-US"/>
    </w:rPr>
  </w:style>
  <w:style w:type="paragraph" w:styleId="BodyTextIndent">
    <w:name w:val="Body Text Indent"/>
    <w:basedOn w:val="Normal"/>
    <w:rsid w:val="00FE6CE3"/>
    <w:pPr>
      <w:widowControl w:val="0"/>
      <w:overflowPunct w:val="0"/>
      <w:autoSpaceDE w:val="0"/>
      <w:autoSpaceDN w:val="0"/>
      <w:adjustRightInd w:val="0"/>
      <w:ind w:left="210"/>
      <w:jc w:val="both"/>
      <w:textAlignment w:val="baseline"/>
    </w:pPr>
    <w:rPr>
      <w:rFonts w:eastAsia="SimSun"/>
      <w:snapToGrid w:val="0"/>
      <w:kern w:val="2"/>
      <w:sz w:val="21"/>
      <w:lang w:eastAsia="ja-JP"/>
    </w:rPr>
  </w:style>
  <w:style w:type="paragraph" w:styleId="BodyText2">
    <w:name w:val="Body Text 2"/>
    <w:basedOn w:val="Normal"/>
    <w:rsid w:val="00FE6CE3"/>
    <w:pPr>
      <w:overflowPunct w:val="0"/>
      <w:autoSpaceDE w:val="0"/>
      <w:autoSpaceDN w:val="0"/>
      <w:adjustRightInd w:val="0"/>
      <w:textAlignment w:val="baseline"/>
    </w:pPr>
    <w:rPr>
      <w:rFonts w:eastAsia="SimSun"/>
      <w:i/>
      <w:lang w:eastAsia="ja-JP"/>
    </w:rPr>
  </w:style>
  <w:style w:type="paragraph" w:customStyle="1" w:styleId="Figure">
    <w:name w:val="Figure"/>
    <w:basedOn w:val="Normal"/>
    <w:rsid w:val="00FE6CE3"/>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FE6CE3"/>
    <w:rPr>
      <w:rFonts w:ascii="Arial" w:hAnsi="Arial"/>
      <w:noProof/>
      <w:sz w:val="24"/>
      <w:lang w:val="en-GB" w:eastAsia="en-US"/>
    </w:rPr>
  </w:style>
  <w:style w:type="paragraph" w:customStyle="1" w:styleId="MTDisplayEquation">
    <w:name w:val="MTDisplayEquation"/>
    <w:basedOn w:val="Normal"/>
    <w:rsid w:val="00FE6CE3"/>
    <w:pPr>
      <w:tabs>
        <w:tab w:val="center" w:pos="4820"/>
        <w:tab w:val="right" w:pos="9640"/>
      </w:tabs>
    </w:pPr>
    <w:rPr>
      <w:rFonts w:eastAsia="SimSun"/>
      <w:lang w:eastAsia="ja-JP"/>
    </w:rPr>
  </w:style>
  <w:style w:type="character" w:customStyle="1" w:styleId="msoins0">
    <w:name w:val="msoins"/>
    <w:basedOn w:val="DefaultParagraphFont"/>
    <w:rsid w:val="00FE6CE3"/>
  </w:style>
  <w:style w:type="character" w:customStyle="1" w:styleId="CharChar1">
    <w:name w:val="Char Char1"/>
    <w:rsid w:val="00FE6CE3"/>
    <w:rPr>
      <w:lang w:val="en-GB" w:eastAsia="ja-JP" w:bidi="ar-SA"/>
    </w:rPr>
  </w:style>
  <w:style w:type="paragraph" w:customStyle="1" w:styleId="Data">
    <w:name w:val="Data"/>
    <w:basedOn w:val="Normal"/>
    <w:rsid w:val="00FE6CE3"/>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FE6CE3"/>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FE6CE3"/>
    <w:pPr>
      <w:overflowPunct w:val="0"/>
      <w:autoSpaceDE w:val="0"/>
      <w:autoSpaceDN w:val="0"/>
      <w:adjustRightInd w:val="0"/>
      <w:textAlignment w:val="baseline"/>
    </w:pPr>
    <w:rPr>
      <w:rFonts w:eastAsia="SimSun"/>
      <w:lang w:eastAsia="ja-JP"/>
    </w:rPr>
  </w:style>
  <w:style w:type="paragraph" w:styleId="DocumentMap">
    <w:name w:val="Document Map"/>
    <w:basedOn w:val="Normal"/>
    <w:semiHidden/>
    <w:rsid w:val="007C0C8A"/>
    <w:pPr>
      <w:shd w:val="clear" w:color="auto" w:fill="000080"/>
    </w:pPr>
  </w:style>
  <w:style w:type="character" w:styleId="CommentReference">
    <w:name w:val="annotation reference"/>
    <w:semiHidden/>
    <w:rsid w:val="0034034B"/>
    <w:rPr>
      <w:sz w:val="21"/>
      <w:szCs w:val="21"/>
    </w:rPr>
  </w:style>
  <w:style w:type="paragraph" w:styleId="CommentText">
    <w:name w:val="annotation text"/>
    <w:basedOn w:val="Normal"/>
    <w:link w:val="CommentTextChar"/>
    <w:semiHidden/>
    <w:rsid w:val="0034034B"/>
  </w:style>
  <w:style w:type="paragraph" w:styleId="CommentSubject">
    <w:name w:val="annotation subject"/>
    <w:basedOn w:val="CommentText"/>
    <w:next w:val="CommentText"/>
    <w:semiHidden/>
    <w:rsid w:val="0034034B"/>
    <w:rPr>
      <w:b/>
      <w:bCs/>
    </w:rPr>
  </w:style>
  <w:style w:type="paragraph" w:styleId="TOC1">
    <w:name w:val="toc 1"/>
    <w:semiHidden/>
    <w:rsid w:val="00D524E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5">
    <w:name w:val="toc 5"/>
    <w:basedOn w:val="TOC4"/>
    <w:semiHidden/>
    <w:rsid w:val="00D524E4"/>
    <w:pPr>
      <w:ind w:left="1701" w:hanging="1701"/>
    </w:pPr>
  </w:style>
  <w:style w:type="paragraph" w:styleId="TOC4">
    <w:name w:val="toc 4"/>
    <w:basedOn w:val="TOC3"/>
    <w:semiHidden/>
    <w:rsid w:val="00D524E4"/>
    <w:pPr>
      <w:ind w:left="1418" w:hanging="1418"/>
    </w:pPr>
  </w:style>
  <w:style w:type="paragraph" w:styleId="TOC3">
    <w:name w:val="toc 3"/>
    <w:basedOn w:val="TOC2"/>
    <w:semiHidden/>
    <w:rsid w:val="00D524E4"/>
    <w:pPr>
      <w:ind w:left="1134" w:hanging="1134"/>
    </w:pPr>
  </w:style>
  <w:style w:type="paragraph" w:styleId="TOC2">
    <w:name w:val="toc 2"/>
    <w:basedOn w:val="TOC1"/>
    <w:semiHidden/>
    <w:rsid w:val="00D524E4"/>
    <w:pPr>
      <w:keepNext w:val="0"/>
      <w:spacing w:before="0"/>
      <w:ind w:left="851" w:hanging="851"/>
    </w:pPr>
    <w:rPr>
      <w:sz w:val="20"/>
    </w:rPr>
  </w:style>
  <w:style w:type="paragraph" w:styleId="Index1">
    <w:name w:val="index 1"/>
    <w:basedOn w:val="Normal"/>
    <w:semiHidden/>
    <w:rsid w:val="00D524E4"/>
    <w:pPr>
      <w:keepLines/>
      <w:overflowPunct w:val="0"/>
      <w:autoSpaceDE w:val="0"/>
      <w:autoSpaceDN w:val="0"/>
      <w:adjustRightInd w:val="0"/>
      <w:spacing w:after="0"/>
      <w:textAlignment w:val="baseline"/>
    </w:pPr>
    <w:rPr>
      <w:rFonts w:eastAsia="SimSun"/>
      <w:lang w:eastAsia="ja-JP"/>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524E4"/>
    <w:pPr>
      <w:keepLines/>
      <w:overflowPunct w:val="0"/>
      <w:autoSpaceDE w:val="0"/>
      <w:autoSpaceDN w:val="0"/>
      <w:adjustRightInd w:val="0"/>
      <w:spacing w:after="0"/>
      <w:ind w:left="454" w:hanging="454"/>
      <w:textAlignment w:val="baseline"/>
    </w:pPr>
    <w:rPr>
      <w:rFonts w:eastAsia="SimSun"/>
      <w:sz w:val="16"/>
      <w:lang w:eastAsia="ja-JP"/>
    </w:rPr>
  </w:style>
  <w:style w:type="paragraph" w:customStyle="1" w:styleId="TaOC">
    <w:name w:val="TaOC"/>
    <w:basedOn w:val="TAC"/>
    <w:rsid w:val="00D524E4"/>
  </w:style>
  <w:style w:type="paragraph" w:customStyle="1" w:styleId="Char">
    <w:name w:val="Char"/>
    <w:semiHidden/>
    <w:rsid w:val="008B3E7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NormalWeb">
    <w:name w:val="Normal (Web)"/>
    <w:basedOn w:val="Normal"/>
    <w:uiPriority w:val="99"/>
    <w:unhideWhenUsed/>
    <w:rsid w:val="005B211C"/>
    <w:pPr>
      <w:spacing w:before="100" w:beforeAutospacing="1" w:after="100" w:afterAutospacing="1"/>
    </w:pPr>
    <w:rPr>
      <w:rFonts w:ascii="SimSun" w:eastAsia="SimSun" w:hAnsi="SimSun" w:cs="SimSun"/>
      <w:sz w:val="24"/>
      <w:szCs w:val="24"/>
      <w:lang w:val="en-US" w:eastAsia="zh-CN"/>
    </w:rPr>
  </w:style>
  <w:style w:type="character" w:customStyle="1" w:styleId="TANChar">
    <w:name w:val="TAN Char"/>
    <w:link w:val="TAN"/>
    <w:rsid w:val="00295863"/>
    <w:rPr>
      <w:rFonts w:ascii="Arial" w:eastAsia="SimSun" w:hAnsi="Arial"/>
      <w:sz w:val="18"/>
      <w:lang w:val="en-GB" w:eastAsia="ja-JP" w:bidi="ar-SA"/>
    </w:rPr>
  </w:style>
  <w:style w:type="character" w:customStyle="1" w:styleId="TAHCar">
    <w:name w:val="TAH Car"/>
    <w:link w:val="TAH"/>
    <w:rsid w:val="00295863"/>
    <w:rPr>
      <w:rFonts w:ascii="Arial" w:hAnsi="Arial"/>
      <w:b/>
      <w:sz w:val="18"/>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67D6A"/>
    <w:rPr>
      <w:rFonts w:ascii="Arial" w:eastAsia="MS Mincho" w:hAnsi="Arial"/>
      <w:b/>
      <w:noProof/>
      <w:sz w:val="18"/>
      <w:lang w:val="en-GB" w:eastAsia="en-US" w:bidi="ar-SA"/>
    </w:rPr>
  </w:style>
  <w:style w:type="paragraph" w:customStyle="1" w:styleId="CarCharChar">
    <w:name w:val="Car Char Char"/>
    <w:semiHidden/>
    <w:rsid w:val="001C1C4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word">
    <w:name w:val="word"/>
    <w:basedOn w:val="DefaultParagraphFont"/>
    <w:rsid w:val="00105D3F"/>
  </w:style>
  <w:style w:type="paragraph" w:styleId="ListParagraph">
    <w:name w:val="List Paragraph"/>
    <w:basedOn w:val="Normal"/>
    <w:uiPriority w:val="34"/>
    <w:qFormat/>
    <w:rsid w:val="00A54FC1"/>
    <w:pPr>
      <w:widowControl w:val="0"/>
      <w:spacing w:after="0"/>
      <w:ind w:firstLineChars="200" w:firstLine="420"/>
      <w:jc w:val="both"/>
    </w:pPr>
    <w:rPr>
      <w:rFonts w:ascii="Calibri" w:eastAsia="SimSun" w:hAnsi="Calibri"/>
      <w:kern w:val="2"/>
      <w:sz w:val="21"/>
      <w:szCs w:val="22"/>
      <w:lang w:val="en-US" w:eastAsia="zh-CN"/>
    </w:rPr>
  </w:style>
  <w:style w:type="character" w:styleId="Strong">
    <w:name w:val="Strong"/>
    <w:uiPriority w:val="22"/>
    <w:qFormat/>
    <w:rsid w:val="005A0BA2"/>
    <w:rPr>
      <w:b/>
      <w:bCs/>
    </w:rPr>
  </w:style>
  <w:style w:type="character" w:customStyle="1" w:styleId="trans">
    <w:name w:val="trans"/>
    <w:basedOn w:val="DefaultParagraphFont"/>
    <w:rsid w:val="00A56C6E"/>
  </w:style>
  <w:style w:type="paragraph" w:customStyle="1" w:styleId="CharCharCharCharCharChar">
    <w:name w:val="Char Char Char Char Char Char"/>
    <w:autoRedefine/>
    <w:rsid w:val="00D23817"/>
    <w:pPr>
      <w:widowControl w:val="0"/>
      <w:spacing w:line="300" w:lineRule="auto"/>
      <w:ind w:firstLineChars="200" w:firstLine="480"/>
      <w:jc w:val="both"/>
    </w:pPr>
    <w:rPr>
      <w:rFonts w:eastAsia="仿宋_GB2312"/>
      <w:noProof/>
      <w:kern w:val="2"/>
      <w:sz w:val="24"/>
      <w:szCs w:val="24"/>
    </w:rPr>
  </w:style>
  <w:style w:type="character" w:customStyle="1" w:styleId="Heading2Char1">
    <w:name w:val="Heading 2 Char1"/>
    <w:aliases w:val="Head2A Char,2 Char,H2 Char1,UNDERRUBRIK 1-2 Char,DO NOT USE_h2 Char,h2 Char1,h21 Char,Heading 2 Char Char,H2 Char Char,h2 Char Char"/>
    <w:link w:val="Heading2"/>
    <w:rsid w:val="00D75045"/>
    <w:rPr>
      <w:rFonts w:ascii="Arial" w:eastAsia="MS Mincho" w:hAnsi="Arial"/>
      <w:sz w:val="32"/>
      <w:lang w:val="en-GB" w:eastAsia="en-US"/>
    </w:rPr>
  </w:style>
  <w:style w:type="paragraph" w:styleId="Revision">
    <w:name w:val="Revision"/>
    <w:hidden/>
    <w:uiPriority w:val="99"/>
    <w:semiHidden/>
    <w:rsid w:val="00A81CB9"/>
    <w:rPr>
      <w:rFonts w:eastAsia="MS Mincho"/>
      <w:lang w:val="en-GB" w:eastAsia="en-US"/>
    </w:rPr>
  </w:style>
  <w:style w:type="paragraph" w:customStyle="1" w:styleId="07cm12pt12">
    <w:name w:val="스타일 첫 줄:  0.7 cm 앞: 12 pt 줄 간격: 배수 1.2 줄"/>
    <w:basedOn w:val="Normal"/>
    <w:rsid w:val="00975537"/>
    <w:pPr>
      <w:spacing w:before="240" w:after="120" w:line="288" w:lineRule="auto"/>
      <w:ind w:firstLine="397"/>
      <w:jc w:val="both"/>
    </w:pPr>
    <w:rPr>
      <w:rFonts w:ascii="Times" w:eastAsia="Batang" w:hAnsi="Times" w:cs="Batang"/>
    </w:rPr>
  </w:style>
  <w:style w:type="character" w:customStyle="1" w:styleId="TALChar">
    <w:name w:val="TAL Char"/>
    <w:rsid w:val="00C062FD"/>
    <w:rPr>
      <w:rFonts w:ascii="Arial" w:eastAsia="MS Mincho" w:hAnsi="Arial"/>
      <w:sz w:val="18"/>
      <w:lang w:val="en-GB" w:eastAsia="en-US" w:bidi="ar-SA"/>
    </w:rPr>
  </w:style>
  <w:style w:type="character" w:customStyle="1" w:styleId="CommentTextChar">
    <w:name w:val="Comment Text Char"/>
    <w:basedOn w:val="DefaultParagraphFont"/>
    <w:link w:val="CommentText"/>
    <w:semiHidden/>
    <w:rsid w:val="00D06AAC"/>
    <w:rPr>
      <w:rFonts w:eastAsia="MS Mincho"/>
      <w:lang w:val="en-GB" w:eastAsia="en-US"/>
    </w:rPr>
  </w:style>
</w:styles>
</file>

<file path=word/webSettings.xml><?xml version="1.0" encoding="utf-8"?>
<w:webSettings xmlns:r="http://schemas.openxmlformats.org/officeDocument/2006/relationships" xmlns:w="http://schemas.openxmlformats.org/wordprocessingml/2006/main">
  <w:divs>
    <w:div w:id="5208577">
      <w:bodyDiv w:val="1"/>
      <w:marLeft w:val="0"/>
      <w:marRight w:val="0"/>
      <w:marTop w:val="0"/>
      <w:marBottom w:val="0"/>
      <w:divBdr>
        <w:top w:val="none" w:sz="0" w:space="0" w:color="auto"/>
        <w:left w:val="none" w:sz="0" w:space="0" w:color="auto"/>
        <w:bottom w:val="none" w:sz="0" w:space="0" w:color="auto"/>
        <w:right w:val="none" w:sz="0" w:space="0" w:color="auto"/>
      </w:divBdr>
    </w:div>
    <w:div w:id="13654441">
      <w:bodyDiv w:val="1"/>
      <w:marLeft w:val="0"/>
      <w:marRight w:val="0"/>
      <w:marTop w:val="0"/>
      <w:marBottom w:val="0"/>
      <w:divBdr>
        <w:top w:val="none" w:sz="0" w:space="0" w:color="auto"/>
        <w:left w:val="none" w:sz="0" w:space="0" w:color="auto"/>
        <w:bottom w:val="none" w:sz="0" w:space="0" w:color="auto"/>
        <w:right w:val="none" w:sz="0" w:space="0" w:color="auto"/>
      </w:divBdr>
    </w:div>
    <w:div w:id="27066679">
      <w:bodyDiv w:val="1"/>
      <w:marLeft w:val="0"/>
      <w:marRight w:val="0"/>
      <w:marTop w:val="0"/>
      <w:marBottom w:val="0"/>
      <w:divBdr>
        <w:top w:val="none" w:sz="0" w:space="0" w:color="auto"/>
        <w:left w:val="none" w:sz="0" w:space="0" w:color="auto"/>
        <w:bottom w:val="none" w:sz="0" w:space="0" w:color="auto"/>
        <w:right w:val="none" w:sz="0" w:space="0" w:color="auto"/>
      </w:divBdr>
      <w:divsChild>
        <w:div w:id="18701703">
          <w:marLeft w:val="1166"/>
          <w:marRight w:val="0"/>
          <w:marTop w:val="91"/>
          <w:marBottom w:val="0"/>
          <w:divBdr>
            <w:top w:val="none" w:sz="0" w:space="0" w:color="auto"/>
            <w:left w:val="none" w:sz="0" w:space="0" w:color="auto"/>
            <w:bottom w:val="none" w:sz="0" w:space="0" w:color="auto"/>
            <w:right w:val="none" w:sz="0" w:space="0" w:color="auto"/>
          </w:divBdr>
        </w:div>
        <w:div w:id="29037076">
          <w:marLeft w:val="1166"/>
          <w:marRight w:val="0"/>
          <w:marTop w:val="91"/>
          <w:marBottom w:val="0"/>
          <w:divBdr>
            <w:top w:val="none" w:sz="0" w:space="0" w:color="auto"/>
            <w:left w:val="none" w:sz="0" w:space="0" w:color="auto"/>
            <w:bottom w:val="none" w:sz="0" w:space="0" w:color="auto"/>
            <w:right w:val="none" w:sz="0" w:space="0" w:color="auto"/>
          </w:divBdr>
        </w:div>
        <w:div w:id="190071235">
          <w:marLeft w:val="1166"/>
          <w:marRight w:val="0"/>
          <w:marTop w:val="91"/>
          <w:marBottom w:val="0"/>
          <w:divBdr>
            <w:top w:val="none" w:sz="0" w:space="0" w:color="auto"/>
            <w:left w:val="none" w:sz="0" w:space="0" w:color="auto"/>
            <w:bottom w:val="none" w:sz="0" w:space="0" w:color="auto"/>
            <w:right w:val="none" w:sz="0" w:space="0" w:color="auto"/>
          </w:divBdr>
        </w:div>
        <w:div w:id="510922810">
          <w:marLeft w:val="1166"/>
          <w:marRight w:val="0"/>
          <w:marTop w:val="91"/>
          <w:marBottom w:val="0"/>
          <w:divBdr>
            <w:top w:val="none" w:sz="0" w:space="0" w:color="auto"/>
            <w:left w:val="none" w:sz="0" w:space="0" w:color="auto"/>
            <w:bottom w:val="none" w:sz="0" w:space="0" w:color="auto"/>
            <w:right w:val="none" w:sz="0" w:space="0" w:color="auto"/>
          </w:divBdr>
        </w:div>
        <w:div w:id="602808563">
          <w:marLeft w:val="1166"/>
          <w:marRight w:val="0"/>
          <w:marTop w:val="91"/>
          <w:marBottom w:val="0"/>
          <w:divBdr>
            <w:top w:val="none" w:sz="0" w:space="0" w:color="auto"/>
            <w:left w:val="none" w:sz="0" w:space="0" w:color="auto"/>
            <w:bottom w:val="none" w:sz="0" w:space="0" w:color="auto"/>
            <w:right w:val="none" w:sz="0" w:space="0" w:color="auto"/>
          </w:divBdr>
        </w:div>
        <w:div w:id="636447570">
          <w:marLeft w:val="547"/>
          <w:marRight w:val="0"/>
          <w:marTop w:val="106"/>
          <w:marBottom w:val="0"/>
          <w:divBdr>
            <w:top w:val="none" w:sz="0" w:space="0" w:color="auto"/>
            <w:left w:val="none" w:sz="0" w:space="0" w:color="auto"/>
            <w:bottom w:val="none" w:sz="0" w:space="0" w:color="auto"/>
            <w:right w:val="none" w:sz="0" w:space="0" w:color="auto"/>
          </w:divBdr>
        </w:div>
        <w:div w:id="653030861">
          <w:marLeft w:val="1166"/>
          <w:marRight w:val="0"/>
          <w:marTop w:val="91"/>
          <w:marBottom w:val="0"/>
          <w:divBdr>
            <w:top w:val="none" w:sz="0" w:space="0" w:color="auto"/>
            <w:left w:val="none" w:sz="0" w:space="0" w:color="auto"/>
            <w:bottom w:val="none" w:sz="0" w:space="0" w:color="auto"/>
            <w:right w:val="none" w:sz="0" w:space="0" w:color="auto"/>
          </w:divBdr>
        </w:div>
        <w:div w:id="955600773">
          <w:marLeft w:val="1166"/>
          <w:marRight w:val="0"/>
          <w:marTop w:val="91"/>
          <w:marBottom w:val="0"/>
          <w:divBdr>
            <w:top w:val="none" w:sz="0" w:space="0" w:color="auto"/>
            <w:left w:val="none" w:sz="0" w:space="0" w:color="auto"/>
            <w:bottom w:val="none" w:sz="0" w:space="0" w:color="auto"/>
            <w:right w:val="none" w:sz="0" w:space="0" w:color="auto"/>
          </w:divBdr>
        </w:div>
        <w:div w:id="1030569131">
          <w:marLeft w:val="547"/>
          <w:marRight w:val="0"/>
          <w:marTop w:val="106"/>
          <w:marBottom w:val="0"/>
          <w:divBdr>
            <w:top w:val="none" w:sz="0" w:space="0" w:color="auto"/>
            <w:left w:val="none" w:sz="0" w:space="0" w:color="auto"/>
            <w:bottom w:val="none" w:sz="0" w:space="0" w:color="auto"/>
            <w:right w:val="none" w:sz="0" w:space="0" w:color="auto"/>
          </w:divBdr>
        </w:div>
        <w:div w:id="1355185972">
          <w:marLeft w:val="547"/>
          <w:marRight w:val="0"/>
          <w:marTop w:val="106"/>
          <w:marBottom w:val="0"/>
          <w:divBdr>
            <w:top w:val="none" w:sz="0" w:space="0" w:color="auto"/>
            <w:left w:val="none" w:sz="0" w:space="0" w:color="auto"/>
            <w:bottom w:val="none" w:sz="0" w:space="0" w:color="auto"/>
            <w:right w:val="none" w:sz="0" w:space="0" w:color="auto"/>
          </w:divBdr>
        </w:div>
        <w:div w:id="1437749785">
          <w:marLeft w:val="1166"/>
          <w:marRight w:val="0"/>
          <w:marTop w:val="91"/>
          <w:marBottom w:val="0"/>
          <w:divBdr>
            <w:top w:val="none" w:sz="0" w:space="0" w:color="auto"/>
            <w:left w:val="none" w:sz="0" w:space="0" w:color="auto"/>
            <w:bottom w:val="none" w:sz="0" w:space="0" w:color="auto"/>
            <w:right w:val="none" w:sz="0" w:space="0" w:color="auto"/>
          </w:divBdr>
        </w:div>
        <w:div w:id="1561936067">
          <w:marLeft w:val="547"/>
          <w:marRight w:val="0"/>
          <w:marTop w:val="106"/>
          <w:marBottom w:val="0"/>
          <w:divBdr>
            <w:top w:val="none" w:sz="0" w:space="0" w:color="auto"/>
            <w:left w:val="none" w:sz="0" w:space="0" w:color="auto"/>
            <w:bottom w:val="none" w:sz="0" w:space="0" w:color="auto"/>
            <w:right w:val="none" w:sz="0" w:space="0" w:color="auto"/>
          </w:divBdr>
        </w:div>
      </w:divsChild>
    </w:div>
    <w:div w:id="56514166">
      <w:bodyDiv w:val="1"/>
      <w:marLeft w:val="0"/>
      <w:marRight w:val="0"/>
      <w:marTop w:val="0"/>
      <w:marBottom w:val="0"/>
      <w:divBdr>
        <w:top w:val="none" w:sz="0" w:space="0" w:color="auto"/>
        <w:left w:val="none" w:sz="0" w:space="0" w:color="auto"/>
        <w:bottom w:val="none" w:sz="0" w:space="0" w:color="auto"/>
        <w:right w:val="none" w:sz="0" w:space="0" w:color="auto"/>
      </w:divBdr>
    </w:div>
    <w:div w:id="68502971">
      <w:bodyDiv w:val="1"/>
      <w:marLeft w:val="0"/>
      <w:marRight w:val="0"/>
      <w:marTop w:val="0"/>
      <w:marBottom w:val="0"/>
      <w:divBdr>
        <w:top w:val="none" w:sz="0" w:space="0" w:color="auto"/>
        <w:left w:val="none" w:sz="0" w:space="0" w:color="auto"/>
        <w:bottom w:val="none" w:sz="0" w:space="0" w:color="auto"/>
        <w:right w:val="none" w:sz="0" w:space="0" w:color="auto"/>
      </w:divBdr>
    </w:div>
    <w:div w:id="80762324">
      <w:bodyDiv w:val="1"/>
      <w:marLeft w:val="0"/>
      <w:marRight w:val="0"/>
      <w:marTop w:val="0"/>
      <w:marBottom w:val="0"/>
      <w:divBdr>
        <w:top w:val="none" w:sz="0" w:space="0" w:color="auto"/>
        <w:left w:val="none" w:sz="0" w:space="0" w:color="auto"/>
        <w:bottom w:val="none" w:sz="0" w:space="0" w:color="auto"/>
        <w:right w:val="none" w:sz="0" w:space="0" w:color="auto"/>
      </w:divBdr>
    </w:div>
    <w:div w:id="84963608">
      <w:bodyDiv w:val="1"/>
      <w:marLeft w:val="0"/>
      <w:marRight w:val="0"/>
      <w:marTop w:val="0"/>
      <w:marBottom w:val="0"/>
      <w:divBdr>
        <w:top w:val="none" w:sz="0" w:space="0" w:color="auto"/>
        <w:left w:val="none" w:sz="0" w:space="0" w:color="auto"/>
        <w:bottom w:val="none" w:sz="0" w:space="0" w:color="auto"/>
        <w:right w:val="none" w:sz="0" w:space="0" w:color="auto"/>
      </w:divBdr>
    </w:div>
    <w:div w:id="100341357">
      <w:bodyDiv w:val="1"/>
      <w:marLeft w:val="0"/>
      <w:marRight w:val="0"/>
      <w:marTop w:val="0"/>
      <w:marBottom w:val="0"/>
      <w:divBdr>
        <w:top w:val="none" w:sz="0" w:space="0" w:color="auto"/>
        <w:left w:val="none" w:sz="0" w:space="0" w:color="auto"/>
        <w:bottom w:val="none" w:sz="0" w:space="0" w:color="auto"/>
        <w:right w:val="none" w:sz="0" w:space="0" w:color="auto"/>
      </w:divBdr>
      <w:divsChild>
        <w:div w:id="144248407">
          <w:marLeft w:val="1166"/>
          <w:marRight w:val="0"/>
          <w:marTop w:val="96"/>
          <w:marBottom w:val="0"/>
          <w:divBdr>
            <w:top w:val="none" w:sz="0" w:space="0" w:color="auto"/>
            <w:left w:val="none" w:sz="0" w:space="0" w:color="auto"/>
            <w:bottom w:val="none" w:sz="0" w:space="0" w:color="auto"/>
            <w:right w:val="none" w:sz="0" w:space="0" w:color="auto"/>
          </w:divBdr>
        </w:div>
        <w:div w:id="305278055">
          <w:marLeft w:val="1800"/>
          <w:marRight w:val="0"/>
          <w:marTop w:val="96"/>
          <w:marBottom w:val="0"/>
          <w:divBdr>
            <w:top w:val="none" w:sz="0" w:space="0" w:color="auto"/>
            <w:left w:val="none" w:sz="0" w:space="0" w:color="auto"/>
            <w:bottom w:val="none" w:sz="0" w:space="0" w:color="auto"/>
            <w:right w:val="none" w:sz="0" w:space="0" w:color="auto"/>
          </w:divBdr>
        </w:div>
        <w:div w:id="641739259">
          <w:marLeft w:val="1800"/>
          <w:marRight w:val="0"/>
          <w:marTop w:val="96"/>
          <w:marBottom w:val="0"/>
          <w:divBdr>
            <w:top w:val="none" w:sz="0" w:space="0" w:color="auto"/>
            <w:left w:val="none" w:sz="0" w:space="0" w:color="auto"/>
            <w:bottom w:val="none" w:sz="0" w:space="0" w:color="auto"/>
            <w:right w:val="none" w:sz="0" w:space="0" w:color="auto"/>
          </w:divBdr>
        </w:div>
      </w:divsChild>
    </w:div>
    <w:div w:id="127208662">
      <w:bodyDiv w:val="1"/>
      <w:marLeft w:val="0"/>
      <w:marRight w:val="0"/>
      <w:marTop w:val="0"/>
      <w:marBottom w:val="0"/>
      <w:divBdr>
        <w:top w:val="none" w:sz="0" w:space="0" w:color="auto"/>
        <w:left w:val="none" w:sz="0" w:space="0" w:color="auto"/>
        <w:bottom w:val="none" w:sz="0" w:space="0" w:color="auto"/>
        <w:right w:val="none" w:sz="0" w:space="0" w:color="auto"/>
      </w:divBdr>
    </w:div>
    <w:div w:id="129059026">
      <w:bodyDiv w:val="1"/>
      <w:marLeft w:val="0"/>
      <w:marRight w:val="0"/>
      <w:marTop w:val="0"/>
      <w:marBottom w:val="0"/>
      <w:divBdr>
        <w:top w:val="none" w:sz="0" w:space="0" w:color="auto"/>
        <w:left w:val="none" w:sz="0" w:space="0" w:color="auto"/>
        <w:bottom w:val="none" w:sz="0" w:space="0" w:color="auto"/>
        <w:right w:val="none" w:sz="0" w:space="0" w:color="auto"/>
      </w:divBdr>
    </w:div>
    <w:div w:id="205143029">
      <w:bodyDiv w:val="1"/>
      <w:marLeft w:val="0"/>
      <w:marRight w:val="0"/>
      <w:marTop w:val="0"/>
      <w:marBottom w:val="0"/>
      <w:divBdr>
        <w:top w:val="none" w:sz="0" w:space="0" w:color="auto"/>
        <w:left w:val="none" w:sz="0" w:space="0" w:color="auto"/>
        <w:bottom w:val="none" w:sz="0" w:space="0" w:color="auto"/>
        <w:right w:val="none" w:sz="0" w:space="0" w:color="auto"/>
      </w:divBdr>
    </w:div>
    <w:div w:id="220361740">
      <w:bodyDiv w:val="1"/>
      <w:marLeft w:val="0"/>
      <w:marRight w:val="0"/>
      <w:marTop w:val="0"/>
      <w:marBottom w:val="0"/>
      <w:divBdr>
        <w:top w:val="none" w:sz="0" w:space="0" w:color="auto"/>
        <w:left w:val="none" w:sz="0" w:space="0" w:color="auto"/>
        <w:bottom w:val="none" w:sz="0" w:space="0" w:color="auto"/>
        <w:right w:val="none" w:sz="0" w:space="0" w:color="auto"/>
      </w:divBdr>
      <w:divsChild>
        <w:div w:id="20907305">
          <w:marLeft w:val="1800"/>
          <w:marRight w:val="0"/>
          <w:marTop w:val="82"/>
          <w:marBottom w:val="0"/>
          <w:divBdr>
            <w:top w:val="none" w:sz="0" w:space="0" w:color="auto"/>
            <w:left w:val="none" w:sz="0" w:space="0" w:color="auto"/>
            <w:bottom w:val="none" w:sz="0" w:space="0" w:color="auto"/>
            <w:right w:val="none" w:sz="0" w:space="0" w:color="auto"/>
          </w:divBdr>
        </w:div>
        <w:div w:id="179856291">
          <w:marLeft w:val="2520"/>
          <w:marRight w:val="0"/>
          <w:marTop w:val="67"/>
          <w:marBottom w:val="0"/>
          <w:divBdr>
            <w:top w:val="none" w:sz="0" w:space="0" w:color="auto"/>
            <w:left w:val="none" w:sz="0" w:space="0" w:color="auto"/>
            <w:bottom w:val="none" w:sz="0" w:space="0" w:color="auto"/>
            <w:right w:val="none" w:sz="0" w:space="0" w:color="auto"/>
          </w:divBdr>
        </w:div>
        <w:div w:id="211771947">
          <w:marLeft w:val="2520"/>
          <w:marRight w:val="0"/>
          <w:marTop w:val="67"/>
          <w:marBottom w:val="0"/>
          <w:divBdr>
            <w:top w:val="none" w:sz="0" w:space="0" w:color="auto"/>
            <w:left w:val="none" w:sz="0" w:space="0" w:color="auto"/>
            <w:bottom w:val="none" w:sz="0" w:space="0" w:color="auto"/>
            <w:right w:val="none" w:sz="0" w:space="0" w:color="auto"/>
          </w:divBdr>
        </w:div>
        <w:div w:id="231964333">
          <w:marLeft w:val="1166"/>
          <w:marRight w:val="0"/>
          <w:marTop w:val="96"/>
          <w:marBottom w:val="0"/>
          <w:divBdr>
            <w:top w:val="none" w:sz="0" w:space="0" w:color="auto"/>
            <w:left w:val="none" w:sz="0" w:space="0" w:color="auto"/>
            <w:bottom w:val="none" w:sz="0" w:space="0" w:color="auto"/>
            <w:right w:val="none" w:sz="0" w:space="0" w:color="auto"/>
          </w:divBdr>
        </w:div>
        <w:div w:id="376201436">
          <w:marLeft w:val="1800"/>
          <w:marRight w:val="0"/>
          <w:marTop w:val="82"/>
          <w:marBottom w:val="0"/>
          <w:divBdr>
            <w:top w:val="none" w:sz="0" w:space="0" w:color="auto"/>
            <w:left w:val="none" w:sz="0" w:space="0" w:color="auto"/>
            <w:bottom w:val="none" w:sz="0" w:space="0" w:color="auto"/>
            <w:right w:val="none" w:sz="0" w:space="0" w:color="auto"/>
          </w:divBdr>
        </w:div>
        <w:div w:id="891234090">
          <w:marLeft w:val="2520"/>
          <w:marRight w:val="0"/>
          <w:marTop w:val="67"/>
          <w:marBottom w:val="0"/>
          <w:divBdr>
            <w:top w:val="none" w:sz="0" w:space="0" w:color="auto"/>
            <w:left w:val="none" w:sz="0" w:space="0" w:color="auto"/>
            <w:bottom w:val="none" w:sz="0" w:space="0" w:color="auto"/>
            <w:right w:val="none" w:sz="0" w:space="0" w:color="auto"/>
          </w:divBdr>
        </w:div>
        <w:div w:id="1047755026">
          <w:marLeft w:val="1166"/>
          <w:marRight w:val="0"/>
          <w:marTop w:val="96"/>
          <w:marBottom w:val="0"/>
          <w:divBdr>
            <w:top w:val="none" w:sz="0" w:space="0" w:color="auto"/>
            <w:left w:val="none" w:sz="0" w:space="0" w:color="auto"/>
            <w:bottom w:val="none" w:sz="0" w:space="0" w:color="auto"/>
            <w:right w:val="none" w:sz="0" w:space="0" w:color="auto"/>
          </w:divBdr>
        </w:div>
        <w:div w:id="1077166709">
          <w:marLeft w:val="2520"/>
          <w:marRight w:val="0"/>
          <w:marTop w:val="67"/>
          <w:marBottom w:val="0"/>
          <w:divBdr>
            <w:top w:val="none" w:sz="0" w:space="0" w:color="auto"/>
            <w:left w:val="none" w:sz="0" w:space="0" w:color="auto"/>
            <w:bottom w:val="none" w:sz="0" w:space="0" w:color="auto"/>
            <w:right w:val="none" w:sz="0" w:space="0" w:color="auto"/>
          </w:divBdr>
        </w:div>
        <w:div w:id="1162740853">
          <w:marLeft w:val="1800"/>
          <w:marRight w:val="0"/>
          <w:marTop w:val="82"/>
          <w:marBottom w:val="0"/>
          <w:divBdr>
            <w:top w:val="none" w:sz="0" w:space="0" w:color="auto"/>
            <w:left w:val="none" w:sz="0" w:space="0" w:color="auto"/>
            <w:bottom w:val="none" w:sz="0" w:space="0" w:color="auto"/>
            <w:right w:val="none" w:sz="0" w:space="0" w:color="auto"/>
          </w:divBdr>
        </w:div>
        <w:div w:id="1239052181">
          <w:marLeft w:val="1800"/>
          <w:marRight w:val="0"/>
          <w:marTop w:val="82"/>
          <w:marBottom w:val="0"/>
          <w:divBdr>
            <w:top w:val="none" w:sz="0" w:space="0" w:color="auto"/>
            <w:left w:val="none" w:sz="0" w:space="0" w:color="auto"/>
            <w:bottom w:val="none" w:sz="0" w:space="0" w:color="auto"/>
            <w:right w:val="none" w:sz="0" w:space="0" w:color="auto"/>
          </w:divBdr>
        </w:div>
        <w:div w:id="1428767297">
          <w:marLeft w:val="1166"/>
          <w:marRight w:val="0"/>
          <w:marTop w:val="96"/>
          <w:marBottom w:val="0"/>
          <w:divBdr>
            <w:top w:val="none" w:sz="0" w:space="0" w:color="auto"/>
            <w:left w:val="none" w:sz="0" w:space="0" w:color="auto"/>
            <w:bottom w:val="none" w:sz="0" w:space="0" w:color="auto"/>
            <w:right w:val="none" w:sz="0" w:space="0" w:color="auto"/>
          </w:divBdr>
        </w:div>
        <w:div w:id="2136483159">
          <w:marLeft w:val="1800"/>
          <w:marRight w:val="0"/>
          <w:marTop w:val="82"/>
          <w:marBottom w:val="0"/>
          <w:divBdr>
            <w:top w:val="none" w:sz="0" w:space="0" w:color="auto"/>
            <w:left w:val="none" w:sz="0" w:space="0" w:color="auto"/>
            <w:bottom w:val="none" w:sz="0" w:space="0" w:color="auto"/>
            <w:right w:val="none" w:sz="0" w:space="0" w:color="auto"/>
          </w:divBdr>
        </w:div>
      </w:divsChild>
    </w:div>
    <w:div w:id="236786989">
      <w:bodyDiv w:val="1"/>
      <w:marLeft w:val="0"/>
      <w:marRight w:val="0"/>
      <w:marTop w:val="0"/>
      <w:marBottom w:val="0"/>
      <w:divBdr>
        <w:top w:val="none" w:sz="0" w:space="0" w:color="auto"/>
        <w:left w:val="none" w:sz="0" w:space="0" w:color="auto"/>
        <w:bottom w:val="none" w:sz="0" w:space="0" w:color="auto"/>
        <w:right w:val="none" w:sz="0" w:space="0" w:color="auto"/>
      </w:divBdr>
    </w:div>
    <w:div w:id="253129236">
      <w:bodyDiv w:val="1"/>
      <w:marLeft w:val="0"/>
      <w:marRight w:val="0"/>
      <w:marTop w:val="0"/>
      <w:marBottom w:val="0"/>
      <w:divBdr>
        <w:top w:val="none" w:sz="0" w:space="0" w:color="auto"/>
        <w:left w:val="none" w:sz="0" w:space="0" w:color="auto"/>
        <w:bottom w:val="none" w:sz="0" w:space="0" w:color="auto"/>
        <w:right w:val="none" w:sz="0" w:space="0" w:color="auto"/>
      </w:divBdr>
    </w:div>
    <w:div w:id="294062694">
      <w:bodyDiv w:val="1"/>
      <w:marLeft w:val="0"/>
      <w:marRight w:val="0"/>
      <w:marTop w:val="0"/>
      <w:marBottom w:val="0"/>
      <w:divBdr>
        <w:top w:val="none" w:sz="0" w:space="0" w:color="auto"/>
        <w:left w:val="none" w:sz="0" w:space="0" w:color="auto"/>
        <w:bottom w:val="none" w:sz="0" w:space="0" w:color="auto"/>
        <w:right w:val="none" w:sz="0" w:space="0" w:color="auto"/>
      </w:divBdr>
    </w:div>
    <w:div w:id="310865018">
      <w:bodyDiv w:val="1"/>
      <w:marLeft w:val="0"/>
      <w:marRight w:val="0"/>
      <w:marTop w:val="0"/>
      <w:marBottom w:val="0"/>
      <w:divBdr>
        <w:top w:val="none" w:sz="0" w:space="0" w:color="auto"/>
        <w:left w:val="none" w:sz="0" w:space="0" w:color="auto"/>
        <w:bottom w:val="none" w:sz="0" w:space="0" w:color="auto"/>
        <w:right w:val="none" w:sz="0" w:space="0" w:color="auto"/>
      </w:divBdr>
    </w:div>
    <w:div w:id="318315094">
      <w:bodyDiv w:val="1"/>
      <w:marLeft w:val="0"/>
      <w:marRight w:val="0"/>
      <w:marTop w:val="0"/>
      <w:marBottom w:val="0"/>
      <w:divBdr>
        <w:top w:val="none" w:sz="0" w:space="0" w:color="auto"/>
        <w:left w:val="none" w:sz="0" w:space="0" w:color="auto"/>
        <w:bottom w:val="none" w:sz="0" w:space="0" w:color="auto"/>
        <w:right w:val="none" w:sz="0" w:space="0" w:color="auto"/>
      </w:divBdr>
    </w:div>
    <w:div w:id="333338833">
      <w:bodyDiv w:val="1"/>
      <w:marLeft w:val="0"/>
      <w:marRight w:val="0"/>
      <w:marTop w:val="0"/>
      <w:marBottom w:val="0"/>
      <w:divBdr>
        <w:top w:val="none" w:sz="0" w:space="0" w:color="auto"/>
        <w:left w:val="none" w:sz="0" w:space="0" w:color="auto"/>
        <w:bottom w:val="none" w:sz="0" w:space="0" w:color="auto"/>
        <w:right w:val="none" w:sz="0" w:space="0" w:color="auto"/>
      </w:divBdr>
      <w:divsChild>
        <w:div w:id="78253887">
          <w:marLeft w:val="1166"/>
          <w:marRight w:val="0"/>
          <w:marTop w:val="115"/>
          <w:marBottom w:val="0"/>
          <w:divBdr>
            <w:top w:val="none" w:sz="0" w:space="0" w:color="auto"/>
            <w:left w:val="none" w:sz="0" w:space="0" w:color="auto"/>
            <w:bottom w:val="none" w:sz="0" w:space="0" w:color="auto"/>
            <w:right w:val="none" w:sz="0" w:space="0" w:color="auto"/>
          </w:divBdr>
        </w:div>
        <w:div w:id="1244803259">
          <w:marLeft w:val="1166"/>
          <w:marRight w:val="0"/>
          <w:marTop w:val="115"/>
          <w:marBottom w:val="0"/>
          <w:divBdr>
            <w:top w:val="none" w:sz="0" w:space="0" w:color="auto"/>
            <w:left w:val="none" w:sz="0" w:space="0" w:color="auto"/>
            <w:bottom w:val="none" w:sz="0" w:space="0" w:color="auto"/>
            <w:right w:val="none" w:sz="0" w:space="0" w:color="auto"/>
          </w:divBdr>
        </w:div>
        <w:div w:id="1981955889">
          <w:marLeft w:val="1166"/>
          <w:marRight w:val="0"/>
          <w:marTop w:val="115"/>
          <w:marBottom w:val="0"/>
          <w:divBdr>
            <w:top w:val="none" w:sz="0" w:space="0" w:color="auto"/>
            <w:left w:val="none" w:sz="0" w:space="0" w:color="auto"/>
            <w:bottom w:val="none" w:sz="0" w:space="0" w:color="auto"/>
            <w:right w:val="none" w:sz="0" w:space="0" w:color="auto"/>
          </w:divBdr>
        </w:div>
        <w:div w:id="2008482856">
          <w:marLeft w:val="1166"/>
          <w:marRight w:val="0"/>
          <w:marTop w:val="115"/>
          <w:marBottom w:val="0"/>
          <w:divBdr>
            <w:top w:val="none" w:sz="0" w:space="0" w:color="auto"/>
            <w:left w:val="none" w:sz="0" w:space="0" w:color="auto"/>
            <w:bottom w:val="none" w:sz="0" w:space="0" w:color="auto"/>
            <w:right w:val="none" w:sz="0" w:space="0" w:color="auto"/>
          </w:divBdr>
        </w:div>
      </w:divsChild>
    </w:div>
    <w:div w:id="338433871">
      <w:bodyDiv w:val="1"/>
      <w:marLeft w:val="0"/>
      <w:marRight w:val="0"/>
      <w:marTop w:val="0"/>
      <w:marBottom w:val="0"/>
      <w:divBdr>
        <w:top w:val="none" w:sz="0" w:space="0" w:color="auto"/>
        <w:left w:val="none" w:sz="0" w:space="0" w:color="auto"/>
        <w:bottom w:val="none" w:sz="0" w:space="0" w:color="auto"/>
        <w:right w:val="none" w:sz="0" w:space="0" w:color="auto"/>
      </w:divBdr>
    </w:div>
    <w:div w:id="352538243">
      <w:bodyDiv w:val="1"/>
      <w:marLeft w:val="0"/>
      <w:marRight w:val="0"/>
      <w:marTop w:val="0"/>
      <w:marBottom w:val="0"/>
      <w:divBdr>
        <w:top w:val="none" w:sz="0" w:space="0" w:color="auto"/>
        <w:left w:val="none" w:sz="0" w:space="0" w:color="auto"/>
        <w:bottom w:val="none" w:sz="0" w:space="0" w:color="auto"/>
        <w:right w:val="none" w:sz="0" w:space="0" w:color="auto"/>
      </w:divBdr>
    </w:div>
    <w:div w:id="374163662">
      <w:bodyDiv w:val="1"/>
      <w:marLeft w:val="0"/>
      <w:marRight w:val="0"/>
      <w:marTop w:val="0"/>
      <w:marBottom w:val="0"/>
      <w:divBdr>
        <w:top w:val="none" w:sz="0" w:space="0" w:color="auto"/>
        <w:left w:val="none" w:sz="0" w:space="0" w:color="auto"/>
        <w:bottom w:val="none" w:sz="0" w:space="0" w:color="auto"/>
        <w:right w:val="none" w:sz="0" w:space="0" w:color="auto"/>
      </w:divBdr>
    </w:div>
    <w:div w:id="382868562">
      <w:bodyDiv w:val="1"/>
      <w:marLeft w:val="0"/>
      <w:marRight w:val="0"/>
      <w:marTop w:val="0"/>
      <w:marBottom w:val="0"/>
      <w:divBdr>
        <w:top w:val="none" w:sz="0" w:space="0" w:color="auto"/>
        <w:left w:val="none" w:sz="0" w:space="0" w:color="auto"/>
        <w:bottom w:val="none" w:sz="0" w:space="0" w:color="auto"/>
        <w:right w:val="none" w:sz="0" w:space="0" w:color="auto"/>
      </w:divBdr>
    </w:div>
    <w:div w:id="393702821">
      <w:bodyDiv w:val="1"/>
      <w:marLeft w:val="0"/>
      <w:marRight w:val="0"/>
      <w:marTop w:val="0"/>
      <w:marBottom w:val="0"/>
      <w:divBdr>
        <w:top w:val="none" w:sz="0" w:space="0" w:color="auto"/>
        <w:left w:val="none" w:sz="0" w:space="0" w:color="auto"/>
        <w:bottom w:val="none" w:sz="0" w:space="0" w:color="auto"/>
        <w:right w:val="none" w:sz="0" w:space="0" w:color="auto"/>
      </w:divBdr>
    </w:div>
    <w:div w:id="408843201">
      <w:bodyDiv w:val="1"/>
      <w:marLeft w:val="0"/>
      <w:marRight w:val="0"/>
      <w:marTop w:val="0"/>
      <w:marBottom w:val="0"/>
      <w:divBdr>
        <w:top w:val="none" w:sz="0" w:space="0" w:color="auto"/>
        <w:left w:val="none" w:sz="0" w:space="0" w:color="auto"/>
        <w:bottom w:val="none" w:sz="0" w:space="0" w:color="auto"/>
        <w:right w:val="none" w:sz="0" w:space="0" w:color="auto"/>
      </w:divBdr>
      <w:divsChild>
        <w:div w:id="821963920">
          <w:marLeft w:val="87"/>
          <w:marRight w:val="87"/>
          <w:marTop w:val="87"/>
          <w:marBottom w:val="87"/>
          <w:divBdr>
            <w:top w:val="none" w:sz="0" w:space="0" w:color="auto"/>
            <w:left w:val="none" w:sz="0" w:space="0" w:color="auto"/>
            <w:bottom w:val="none" w:sz="0" w:space="0" w:color="auto"/>
            <w:right w:val="none" w:sz="0" w:space="0" w:color="auto"/>
          </w:divBdr>
        </w:div>
      </w:divsChild>
    </w:div>
    <w:div w:id="439643747">
      <w:bodyDiv w:val="1"/>
      <w:marLeft w:val="0"/>
      <w:marRight w:val="0"/>
      <w:marTop w:val="0"/>
      <w:marBottom w:val="0"/>
      <w:divBdr>
        <w:top w:val="none" w:sz="0" w:space="0" w:color="auto"/>
        <w:left w:val="none" w:sz="0" w:space="0" w:color="auto"/>
        <w:bottom w:val="none" w:sz="0" w:space="0" w:color="auto"/>
        <w:right w:val="none" w:sz="0" w:space="0" w:color="auto"/>
      </w:divBdr>
    </w:div>
    <w:div w:id="451436103">
      <w:bodyDiv w:val="1"/>
      <w:marLeft w:val="0"/>
      <w:marRight w:val="0"/>
      <w:marTop w:val="0"/>
      <w:marBottom w:val="0"/>
      <w:divBdr>
        <w:top w:val="none" w:sz="0" w:space="0" w:color="auto"/>
        <w:left w:val="none" w:sz="0" w:space="0" w:color="auto"/>
        <w:bottom w:val="none" w:sz="0" w:space="0" w:color="auto"/>
        <w:right w:val="none" w:sz="0" w:space="0" w:color="auto"/>
      </w:divBdr>
      <w:divsChild>
        <w:div w:id="88817937">
          <w:marLeft w:val="1166"/>
          <w:marRight w:val="0"/>
          <w:marTop w:val="96"/>
          <w:marBottom w:val="0"/>
          <w:divBdr>
            <w:top w:val="none" w:sz="0" w:space="0" w:color="auto"/>
            <w:left w:val="none" w:sz="0" w:space="0" w:color="auto"/>
            <w:bottom w:val="none" w:sz="0" w:space="0" w:color="auto"/>
            <w:right w:val="none" w:sz="0" w:space="0" w:color="auto"/>
          </w:divBdr>
        </w:div>
        <w:div w:id="692340679">
          <w:marLeft w:val="1166"/>
          <w:marRight w:val="0"/>
          <w:marTop w:val="96"/>
          <w:marBottom w:val="0"/>
          <w:divBdr>
            <w:top w:val="none" w:sz="0" w:space="0" w:color="auto"/>
            <w:left w:val="none" w:sz="0" w:space="0" w:color="auto"/>
            <w:bottom w:val="none" w:sz="0" w:space="0" w:color="auto"/>
            <w:right w:val="none" w:sz="0" w:space="0" w:color="auto"/>
          </w:divBdr>
        </w:div>
        <w:div w:id="729691071">
          <w:marLeft w:val="547"/>
          <w:marRight w:val="0"/>
          <w:marTop w:val="115"/>
          <w:marBottom w:val="0"/>
          <w:divBdr>
            <w:top w:val="none" w:sz="0" w:space="0" w:color="auto"/>
            <w:left w:val="none" w:sz="0" w:space="0" w:color="auto"/>
            <w:bottom w:val="none" w:sz="0" w:space="0" w:color="auto"/>
            <w:right w:val="none" w:sz="0" w:space="0" w:color="auto"/>
          </w:divBdr>
        </w:div>
        <w:div w:id="906652547">
          <w:marLeft w:val="1166"/>
          <w:marRight w:val="0"/>
          <w:marTop w:val="96"/>
          <w:marBottom w:val="0"/>
          <w:divBdr>
            <w:top w:val="none" w:sz="0" w:space="0" w:color="auto"/>
            <w:left w:val="none" w:sz="0" w:space="0" w:color="auto"/>
            <w:bottom w:val="none" w:sz="0" w:space="0" w:color="auto"/>
            <w:right w:val="none" w:sz="0" w:space="0" w:color="auto"/>
          </w:divBdr>
        </w:div>
        <w:div w:id="930894242">
          <w:marLeft w:val="1166"/>
          <w:marRight w:val="0"/>
          <w:marTop w:val="96"/>
          <w:marBottom w:val="0"/>
          <w:divBdr>
            <w:top w:val="none" w:sz="0" w:space="0" w:color="auto"/>
            <w:left w:val="none" w:sz="0" w:space="0" w:color="auto"/>
            <w:bottom w:val="none" w:sz="0" w:space="0" w:color="auto"/>
            <w:right w:val="none" w:sz="0" w:space="0" w:color="auto"/>
          </w:divBdr>
        </w:div>
        <w:div w:id="1064329696">
          <w:marLeft w:val="1166"/>
          <w:marRight w:val="0"/>
          <w:marTop w:val="96"/>
          <w:marBottom w:val="0"/>
          <w:divBdr>
            <w:top w:val="none" w:sz="0" w:space="0" w:color="auto"/>
            <w:left w:val="none" w:sz="0" w:space="0" w:color="auto"/>
            <w:bottom w:val="none" w:sz="0" w:space="0" w:color="auto"/>
            <w:right w:val="none" w:sz="0" w:space="0" w:color="auto"/>
          </w:divBdr>
        </w:div>
        <w:div w:id="1133912133">
          <w:marLeft w:val="1800"/>
          <w:marRight w:val="0"/>
          <w:marTop w:val="96"/>
          <w:marBottom w:val="0"/>
          <w:divBdr>
            <w:top w:val="none" w:sz="0" w:space="0" w:color="auto"/>
            <w:left w:val="none" w:sz="0" w:space="0" w:color="auto"/>
            <w:bottom w:val="none" w:sz="0" w:space="0" w:color="auto"/>
            <w:right w:val="none" w:sz="0" w:space="0" w:color="auto"/>
          </w:divBdr>
        </w:div>
        <w:div w:id="1452943698">
          <w:marLeft w:val="1166"/>
          <w:marRight w:val="0"/>
          <w:marTop w:val="96"/>
          <w:marBottom w:val="0"/>
          <w:divBdr>
            <w:top w:val="none" w:sz="0" w:space="0" w:color="auto"/>
            <w:left w:val="none" w:sz="0" w:space="0" w:color="auto"/>
            <w:bottom w:val="none" w:sz="0" w:space="0" w:color="auto"/>
            <w:right w:val="none" w:sz="0" w:space="0" w:color="auto"/>
          </w:divBdr>
        </w:div>
        <w:div w:id="1454861556">
          <w:marLeft w:val="1166"/>
          <w:marRight w:val="0"/>
          <w:marTop w:val="96"/>
          <w:marBottom w:val="0"/>
          <w:divBdr>
            <w:top w:val="none" w:sz="0" w:space="0" w:color="auto"/>
            <w:left w:val="none" w:sz="0" w:space="0" w:color="auto"/>
            <w:bottom w:val="none" w:sz="0" w:space="0" w:color="auto"/>
            <w:right w:val="none" w:sz="0" w:space="0" w:color="auto"/>
          </w:divBdr>
        </w:div>
        <w:div w:id="1714235961">
          <w:marLeft w:val="547"/>
          <w:marRight w:val="0"/>
          <w:marTop w:val="115"/>
          <w:marBottom w:val="0"/>
          <w:divBdr>
            <w:top w:val="none" w:sz="0" w:space="0" w:color="auto"/>
            <w:left w:val="none" w:sz="0" w:space="0" w:color="auto"/>
            <w:bottom w:val="none" w:sz="0" w:space="0" w:color="auto"/>
            <w:right w:val="none" w:sz="0" w:space="0" w:color="auto"/>
          </w:divBdr>
        </w:div>
        <w:div w:id="1888760099">
          <w:marLeft w:val="1166"/>
          <w:marRight w:val="0"/>
          <w:marTop w:val="96"/>
          <w:marBottom w:val="0"/>
          <w:divBdr>
            <w:top w:val="none" w:sz="0" w:space="0" w:color="auto"/>
            <w:left w:val="none" w:sz="0" w:space="0" w:color="auto"/>
            <w:bottom w:val="none" w:sz="0" w:space="0" w:color="auto"/>
            <w:right w:val="none" w:sz="0" w:space="0" w:color="auto"/>
          </w:divBdr>
        </w:div>
      </w:divsChild>
    </w:div>
    <w:div w:id="463350747">
      <w:bodyDiv w:val="1"/>
      <w:marLeft w:val="0"/>
      <w:marRight w:val="0"/>
      <w:marTop w:val="0"/>
      <w:marBottom w:val="0"/>
      <w:divBdr>
        <w:top w:val="none" w:sz="0" w:space="0" w:color="auto"/>
        <w:left w:val="none" w:sz="0" w:space="0" w:color="auto"/>
        <w:bottom w:val="none" w:sz="0" w:space="0" w:color="auto"/>
        <w:right w:val="none" w:sz="0" w:space="0" w:color="auto"/>
      </w:divBdr>
    </w:div>
    <w:div w:id="477889592">
      <w:bodyDiv w:val="1"/>
      <w:marLeft w:val="0"/>
      <w:marRight w:val="0"/>
      <w:marTop w:val="0"/>
      <w:marBottom w:val="0"/>
      <w:divBdr>
        <w:top w:val="none" w:sz="0" w:space="0" w:color="auto"/>
        <w:left w:val="none" w:sz="0" w:space="0" w:color="auto"/>
        <w:bottom w:val="none" w:sz="0" w:space="0" w:color="auto"/>
        <w:right w:val="none" w:sz="0" w:space="0" w:color="auto"/>
      </w:divBdr>
      <w:divsChild>
        <w:div w:id="137111896">
          <w:marLeft w:val="1166"/>
          <w:marRight w:val="0"/>
          <w:marTop w:val="96"/>
          <w:marBottom w:val="0"/>
          <w:divBdr>
            <w:top w:val="none" w:sz="0" w:space="0" w:color="auto"/>
            <w:left w:val="none" w:sz="0" w:space="0" w:color="auto"/>
            <w:bottom w:val="none" w:sz="0" w:space="0" w:color="auto"/>
            <w:right w:val="none" w:sz="0" w:space="0" w:color="auto"/>
          </w:divBdr>
        </w:div>
      </w:divsChild>
    </w:div>
    <w:div w:id="482620034">
      <w:bodyDiv w:val="1"/>
      <w:marLeft w:val="0"/>
      <w:marRight w:val="0"/>
      <w:marTop w:val="0"/>
      <w:marBottom w:val="0"/>
      <w:divBdr>
        <w:top w:val="none" w:sz="0" w:space="0" w:color="auto"/>
        <w:left w:val="none" w:sz="0" w:space="0" w:color="auto"/>
        <w:bottom w:val="none" w:sz="0" w:space="0" w:color="auto"/>
        <w:right w:val="none" w:sz="0" w:space="0" w:color="auto"/>
      </w:divBdr>
    </w:div>
    <w:div w:id="568223987">
      <w:bodyDiv w:val="1"/>
      <w:marLeft w:val="0"/>
      <w:marRight w:val="0"/>
      <w:marTop w:val="0"/>
      <w:marBottom w:val="0"/>
      <w:divBdr>
        <w:top w:val="none" w:sz="0" w:space="0" w:color="auto"/>
        <w:left w:val="none" w:sz="0" w:space="0" w:color="auto"/>
        <w:bottom w:val="none" w:sz="0" w:space="0" w:color="auto"/>
        <w:right w:val="none" w:sz="0" w:space="0" w:color="auto"/>
      </w:divBdr>
    </w:div>
    <w:div w:id="595555470">
      <w:bodyDiv w:val="1"/>
      <w:marLeft w:val="0"/>
      <w:marRight w:val="0"/>
      <w:marTop w:val="0"/>
      <w:marBottom w:val="0"/>
      <w:divBdr>
        <w:top w:val="none" w:sz="0" w:space="0" w:color="auto"/>
        <w:left w:val="none" w:sz="0" w:space="0" w:color="auto"/>
        <w:bottom w:val="none" w:sz="0" w:space="0" w:color="auto"/>
        <w:right w:val="none" w:sz="0" w:space="0" w:color="auto"/>
      </w:divBdr>
    </w:div>
    <w:div w:id="595745642">
      <w:bodyDiv w:val="1"/>
      <w:marLeft w:val="0"/>
      <w:marRight w:val="0"/>
      <w:marTop w:val="0"/>
      <w:marBottom w:val="0"/>
      <w:divBdr>
        <w:top w:val="none" w:sz="0" w:space="0" w:color="auto"/>
        <w:left w:val="none" w:sz="0" w:space="0" w:color="auto"/>
        <w:bottom w:val="none" w:sz="0" w:space="0" w:color="auto"/>
        <w:right w:val="none" w:sz="0" w:space="0" w:color="auto"/>
      </w:divBdr>
    </w:div>
    <w:div w:id="631441227">
      <w:bodyDiv w:val="1"/>
      <w:marLeft w:val="0"/>
      <w:marRight w:val="0"/>
      <w:marTop w:val="0"/>
      <w:marBottom w:val="0"/>
      <w:divBdr>
        <w:top w:val="none" w:sz="0" w:space="0" w:color="auto"/>
        <w:left w:val="none" w:sz="0" w:space="0" w:color="auto"/>
        <w:bottom w:val="none" w:sz="0" w:space="0" w:color="auto"/>
        <w:right w:val="none" w:sz="0" w:space="0" w:color="auto"/>
      </w:divBdr>
    </w:div>
    <w:div w:id="637884013">
      <w:bodyDiv w:val="1"/>
      <w:marLeft w:val="0"/>
      <w:marRight w:val="0"/>
      <w:marTop w:val="0"/>
      <w:marBottom w:val="0"/>
      <w:divBdr>
        <w:top w:val="none" w:sz="0" w:space="0" w:color="auto"/>
        <w:left w:val="none" w:sz="0" w:space="0" w:color="auto"/>
        <w:bottom w:val="none" w:sz="0" w:space="0" w:color="auto"/>
        <w:right w:val="none" w:sz="0" w:space="0" w:color="auto"/>
      </w:divBdr>
    </w:div>
    <w:div w:id="719011664">
      <w:bodyDiv w:val="1"/>
      <w:marLeft w:val="0"/>
      <w:marRight w:val="0"/>
      <w:marTop w:val="0"/>
      <w:marBottom w:val="0"/>
      <w:divBdr>
        <w:top w:val="none" w:sz="0" w:space="0" w:color="auto"/>
        <w:left w:val="none" w:sz="0" w:space="0" w:color="auto"/>
        <w:bottom w:val="none" w:sz="0" w:space="0" w:color="auto"/>
        <w:right w:val="none" w:sz="0" w:space="0" w:color="auto"/>
      </w:divBdr>
      <w:divsChild>
        <w:div w:id="164326752">
          <w:marLeft w:val="1166"/>
          <w:marRight w:val="0"/>
          <w:marTop w:val="96"/>
          <w:marBottom w:val="0"/>
          <w:divBdr>
            <w:top w:val="none" w:sz="0" w:space="0" w:color="auto"/>
            <w:left w:val="none" w:sz="0" w:space="0" w:color="auto"/>
            <w:bottom w:val="none" w:sz="0" w:space="0" w:color="auto"/>
            <w:right w:val="none" w:sz="0" w:space="0" w:color="auto"/>
          </w:divBdr>
        </w:div>
        <w:div w:id="300892846">
          <w:marLeft w:val="547"/>
          <w:marRight w:val="0"/>
          <w:marTop w:val="115"/>
          <w:marBottom w:val="0"/>
          <w:divBdr>
            <w:top w:val="none" w:sz="0" w:space="0" w:color="auto"/>
            <w:left w:val="none" w:sz="0" w:space="0" w:color="auto"/>
            <w:bottom w:val="none" w:sz="0" w:space="0" w:color="auto"/>
            <w:right w:val="none" w:sz="0" w:space="0" w:color="auto"/>
          </w:divBdr>
        </w:div>
        <w:div w:id="363556179">
          <w:marLeft w:val="547"/>
          <w:marRight w:val="0"/>
          <w:marTop w:val="115"/>
          <w:marBottom w:val="0"/>
          <w:divBdr>
            <w:top w:val="none" w:sz="0" w:space="0" w:color="auto"/>
            <w:left w:val="none" w:sz="0" w:space="0" w:color="auto"/>
            <w:bottom w:val="none" w:sz="0" w:space="0" w:color="auto"/>
            <w:right w:val="none" w:sz="0" w:space="0" w:color="auto"/>
          </w:divBdr>
        </w:div>
        <w:div w:id="514077614">
          <w:marLeft w:val="1166"/>
          <w:marRight w:val="0"/>
          <w:marTop w:val="96"/>
          <w:marBottom w:val="0"/>
          <w:divBdr>
            <w:top w:val="none" w:sz="0" w:space="0" w:color="auto"/>
            <w:left w:val="none" w:sz="0" w:space="0" w:color="auto"/>
            <w:bottom w:val="none" w:sz="0" w:space="0" w:color="auto"/>
            <w:right w:val="none" w:sz="0" w:space="0" w:color="auto"/>
          </w:divBdr>
        </w:div>
        <w:div w:id="604307633">
          <w:marLeft w:val="547"/>
          <w:marRight w:val="0"/>
          <w:marTop w:val="115"/>
          <w:marBottom w:val="0"/>
          <w:divBdr>
            <w:top w:val="none" w:sz="0" w:space="0" w:color="auto"/>
            <w:left w:val="none" w:sz="0" w:space="0" w:color="auto"/>
            <w:bottom w:val="none" w:sz="0" w:space="0" w:color="auto"/>
            <w:right w:val="none" w:sz="0" w:space="0" w:color="auto"/>
          </w:divBdr>
        </w:div>
        <w:div w:id="893272203">
          <w:marLeft w:val="1166"/>
          <w:marRight w:val="0"/>
          <w:marTop w:val="96"/>
          <w:marBottom w:val="0"/>
          <w:divBdr>
            <w:top w:val="none" w:sz="0" w:space="0" w:color="auto"/>
            <w:left w:val="none" w:sz="0" w:space="0" w:color="auto"/>
            <w:bottom w:val="none" w:sz="0" w:space="0" w:color="auto"/>
            <w:right w:val="none" w:sz="0" w:space="0" w:color="auto"/>
          </w:divBdr>
        </w:div>
        <w:div w:id="907494819">
          <w:marLeft w:val="1166"/>
          <w:marRight w:val="0"/>
          <w:marTop w:val="96"/>
          <w:marBottom w:val="0"/>
          <w:divBdr>
            <w:top w:val="none" w:sz="0" w:space="0" w:color="auto"/>
            <w:left w:val="none" w:sz="0" w:space="0" w:color="auto"/>
            <w:bottom w:val="none" w:sz="0" w:space="0" w:color="auto"/>
            <w:right w:val="none" w:sz="0" w:space="0" w:color="auto"/>
          </w:divBdr>
        </w:div>
        <w:div w:id="1048644691">
          <w:marLeft w:val="547"/>
          <w:marRight w:val="0"/>
          <w:marTop w:val="115"/>
          <w:marBottom w:val="0"/>
          <w:divBdr>
            <w:top w:val="none" w:sz="0" w:space="0" w:color="auto"/>
            <w:left w:val="none" w:sz="0" w:space="0" w:color="auto"/>
            <w:bottom w:val="none" w:sz="0" w:space="0" w:color="auto"/>
            <w:right w:val="none" w:sz="0" w:space="0" w:color="auto"/>
          </w:divBdr>
        </w:div>
        <w:div w:id="1154680233">
          <w:marLeft w:val="1166"/>
          <w:marRight w:val="0"/>
          <w:marTop w:val="96"/>
          <w:marBottom w:val="0"/>
          <w:divBdr>
            <w:top w:val="none" w:sz="0" w:space="0" w:color="auto"/>
            <w:left w:val="none" w:sz="0" w:space="0" w:color="auto"/>
            <w:bottom w:val="none" w:sz="0" w:space="0" w:color="auto"/>
            <w:right w:val="none" w:sz="0" w:space="0" w:color="auto"/>
          </w:divBdr>
        </w:div>
      </w:divsChild>
    </w:div>
    <w:div w:id="742801775">
      <w:bodyDiv w:val="1"/>
      <w:marLeft w:val="0"/>
      <w:marRight w:val="0"/>
      <w:marTop w:val="0"/>
      <w:marBottom w:val="0"/>
      <w:divBdr>
        <w:top w:val="none" w:sz="0" w:space="0" w:color="auto"/>
        <w:left w:val="none" w:sz="0" w:space="0" w:color="auto"/>
        <w:bottom w:val="none" w:sz="0" w:space="0" w:color="auto"/>
        <w:right w:val="none" w:sz="0" w:space="0" w:color="auto"/>
      </w:divBdr>
    </w:div>
    <w:div w:id="753821741">
      <w:bodyDiv w:val="1"/>
      <w:marLeft w:val="0"/>
      <w:marRight w:val="0"/>
      <w:marTop w:val="0"/>
      <w:marBottom w:val="0"/>
      <w:divBdr>
        <w:top w:val="none" w:sz="0" w:space="0" w:color="auto"/>
        <w:left w:val="none" w:sz="0" w:space="0" w:color="auto"/>
        <w:bottom w:val="none" w:sz="0" w:space="0" w:color="auto"/>
        <w:right w:val="none" w:sz="0" w:space="0" w:color="auto"/>
      </w:divBdr>
    </w:div>
    <w:div w:id="755829252">
      <w:bodyDiv w:val="1"/>
      <w:marLeft w:val="0"/>
      <w:marRight w:val="0"/>
      <w:marTop w:val="0"/>
      <w:marBottom w:val="0"/>
      <w:divBdr>
        <w:top w:val="none" w:sz="0" w:space="0" w:color="auto"/>
        <w:left w:val="none" w:sz="0" w:space="0" w:color="auto"/>
        <w:bottom w:val="none" w:sz="0" w:space="0" w:color="auto"/>
        <w:right w:val="none" w:sz="0" w:space="0" w:color="auto"/>
      </w:divBdr>
      <w:divsChild>
        <w:div w:id="904683628">
          <w:marLeft w:val="87"/>
          <w:marRight w:val="87"/>
          <w:marTop w:val="87"/>
          <w:marBottom w:val="87"/>
          <w:divBdr>
            <w:top w:val="none" w:sz="0" w:space="0" w:color="auto"/>
            <w:left w:val="none" w:sz="0" w:space="0" w:color="auto"/>
            <w:bottom w:val="none" w:sz="0" w:space="0" w:color="auto"/>
            <w:right w:val="none" w:sz="0" w:space="0" w:color="auto"/>
          </w:divBdr>
          <w:divsChild>
            <w:div w:id="232741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659060">
      <w:bodyDiv w:val="1"/>
      <w:marLeft w:val="0"/>
      <w:marRight w:val="0"/>
      <w:marTop w:val="0"/>
      <w:marBottom w:val="0"/>
      <w:divBdr>
        <w:top w:val="none" w:sz="0" w:space="0" w:color="auto"/>
        <w:left w:val="none" w:sz="0" w:space="0" w:color="auto"/>
        <w:bottom w:val="none" w:sz="0" w:space="0" w:color="auto"/>
        <w:right w:val="none" w:sz="0" w:space="0" w:color="auto"/>
      </w:divBdr>
    </w:div>
    <w:div w:id="849221083">
      <w:bodyDiv w:val="1"/>
      <w:marLeft w:val="0"/>
      <w:marRight w:val="0"/>
      <w:marTop w:val="0"/>
      <w:marBottom w:val="0"/>
      <w:divBdr>
        <w:top w:val="none" w:sz="0" w:space="0" w:color="auto"/>
        <w:left w:val="none" w:sz="0" w:space="0" w:color="auto"/>
        <w:bottom w:val="none" w:sz="0" w:space="0" w:color="auto"/>
        <w:right w:val="none" w:sz="0" w:space="0" w:color="auto"/>
      </w:divBdr>
    </w:div>
    <w:div w:id="887885190">
      <w:bodyDiv w:val="1"/>
      <w:marLeft w:val="0"/>
      <w:marRight w:val="0"/>
      <w:marTop w:val="0"/>
      <w:marBottom w:val="0"/>
      <w:divBdr>
        <w:top w:val="none" w:sz="0" w:space="0" w:color="auto"/>
        <w:left w:val="none" w:sz="0" w:space="0" w:color="auto"/>
        <w:bottom w:val="none" w:sz="0" w:space="0" w:color="auto"/>
        <w:right w:val="none" w:sz="0" w:space="0" w:color="auto"/>
      </w:divBdr>
      <w:divsChild>
        <w:div w:id="56973630">
          <w:marLeft w:val="547"/>
          <w:marRight w:val="0"/>
          <w:marTop w:val="115"/>
          <w:marBottom w:val="0"/>
          <w:divBdr>
            <w:top w:val="none" w:sz="0" w:space="0" w:color="auto"/>
            <w:left w:val="none" w:sz="0" w:space="0" w:color="auto"/>
            <w:bottom w:val="none" w:sz="0" w:space="0" w:color="auto"/>
            <w:right w:val="none" w:sz="0" w:space="0" w:color="auto"/>
          </w:divBdr>
        </w:div>
      </w:divsChild>
    </w:div>
    <w:div w:id="902909369">
      <w:bodyDiv w:val="1"/>
      <w:marLeft w:val="0"/>
      <w:marRight w:val="0"/>
      <w:marTop w:val="0"/>
      <w:marBottom w:val="0"/>
      <w:divBdr>
        <w:top w:val="none" w:sz="0" w:space="0" w:color="auto"/>
        <w:left w:val="none" w:sz="0" w:space="0" w:color="auto"/>
        <w:bottom w:val="none" w:sz="0" w:space="0" w:color="auto"/>
        <w:right w:val="none" w:sz="0" w:space="0" w:color="auto"/>
      </w:divBdr>
      <w:divsChild>
        <w:div w:id="1906643333">
          <w:marLeft w:val="113"/>
          <w:marRight w:val="113"/>
          <w:marTop w:val="113"/>
          <w:marBottom w:val="113"/>
          <w:divBdr>
            <w:top w:val="none" w:sz="0" w:space="0" w:color="auto"/>
            <w:left w:val="none" w:sz="0" w:space="0" w:color="auto"/>
            <w:bottom w:val="none" w:sz="0" w:space="0" w:color="auto"/>
            <w:right w:val="none" w:sz="0" w:space="0" w:color="auto"/>
          </w:divBdr>
        </w:div>
      </w:divsChild>
    </w:div>
    <w:div w:id="921377323">
      <w:bodyDiv w:val="1"/>
      <w:marLeft w:val="0"/>
      <w:marRight w:val="0"/>
      <w:marTop w:val="0"/>
      <w:marBottom w:val="0"/>
      <w:divBdr>
        <w:top w:val="none" w:sz="0" w:space="0" w:color="auto"/>
        <w:left w:val="none" w:sz="0" w:space="0" w:color="auto"/>
        <w:bottom w:val="none" w:sz="0" w:space="0" w:color="auto"/>
        <w:right w:val="none" w:sz="0" w:space="0" w:color="auto"/>
      </w:divBdr>
    </w:div>
    <w:div w:id="929193904">
      <w:bodyDiv w:val="1"/>
      <w:marLeft w:val="0"/>
      <w:marRight w:val="0"/>
      <w:marTop w:val="0"/>
      <w:marBottom w:val="0"/>
      <w:divBdr>
        <w:top w:val="none" w:sz="0" w:space="0" w:color="auto"/>
        <w:left w:val="none" w:sz="0" w:space="0" w:color="auto"/>
        <w:bottom w:val="none" w:sz="0" w:space="0" w:color="auto"/>
        <w:right w:val="none" w:sz="0" w:space="0" w:color="auto"/>
      </w:divBdr>
      <w:divsChild>
        <w:div w:id="1092623357">
          <w:marLeft w:val="1166"/>
          <w:marRight w:val="0"/>
          <w:marTop w:val="96"/>
          <w:marBottom w:val="0"/>
          <w:divBdr>
            <w:top w:val="none" w:sz="0" w:space="0" w:color="auto"/>
            <w:left w:val="none" w:sz="0" w:space="0" w:color="auto"/>
            <w:bottom w:val="none" w:sz="0" w:space="0" w:color="auto"/>
            <w:right w:val="none" w:sz="0" w:space="0" w:color="auto"/>
          </w:divBdr>
        </w:div>
      </w:divsChild>
    </w:div>
    <w:div w:id="931090754">
      <w:bodyDiv w:val="1"/>
      <w:marLeft w:val="0"/>
      <w:marRight w:val="0"/>
      <w:marTop w:val="0"/>
      <w:marBottom w:val="0"/>
      <w:divBdr>
        <w:top w:val="none" w:sz="0" w:space="0" w:color="auto"/>
        <w:left w:val="none" w:sz="0" w:space="0" w:color="auto"/>
        <w:bottom w:val="none" w:sz="0" w:space="0" w:color="auto"/>
        <w:right w:val="none" w:sz="0" w:space="0" w:color="auto"/>
      </w:divBdr>
    </w:div>
    <w:div w:id="987174812">
      <w:bodyDiv w:val="1"/>
      <w:marLeft w:val="0"/>
      <w:marRight w:val="0"/>
      <w:marTop w:val="0"/>
      <w:marBottom w:val="0"/>
      <w:divBdr>
        <w:top w:val="none" w:sz="0" w:space="0" w:color="auto"/>
        <w:left w:val="none" w:sz="0" w:space="0" w:color="auto"/>
        <w:bottom w:val="none" w:sz="0" w:space="0" w:color="auto"/>
        <w:right w:val="none" w:sz="0" w:space="0" w:color="auto"/>
      </w:divBdr>
    </w:div>
    <w:div w:id="988245579">
      <w:bodyDiv w:val="1"/>
      <w:marLeft w:val="0"/>
      <w:marRight w:val="0"/>
      <w:marTop w:val="0"/>
      <w:marBottom w:val="0"/>
      <w:divBdr>
        <w:top w:val="none" w:sz="0" w:space="0" w:color="auto"/>
        <w:left w:val="none" w:sz="0" w:space="0" w:color="auto"/>
        <w:bottom w:val="none" w:sz="0" w:space="0" w:color="auto"/>
        <w:right w:val="none" w:sz="0" w:space="0" w:color="auto"/>
      </w:divBdr>
    </w:div>
    <w:div w:id="991912158">
      <w:bodyDiv w:val="1"/>
      <w:marLeft w:val="0"/>
      <w:marRight w:val="0"/>
      <w:marTop w:val="0"/>
      <w:marBottom w:val="0"/>
      <w:divBdr>
        <w:top w:val="none" w:sz="0" w:space="0" w:color="auto"/>
        <w:left w:val="none" w:sz="0" w:space="0" w:color="auto"/>
        <w:bottom w:val="none" w:sz="0" w:space="0" w:color="auto"/>
        <w:right w:val="none" w:sz="0" w:space="0" w:color="auto"/>
      </w:divBdr>
      <w:divsChild>
        <w:div w:id="771164163">
          <w:marLeft w:val="1166"/>
          <w:marRight w:val="0"/>
          <w:marTop w:val="67"/>
          <w:marBottom w:val="0"/>
          <w:divBdr>
            <w:top w:val="none" w:sz="0" w:space="0" w:color="auto"/>
            <w:left w:val="none" w:sz="0" w:space="0" w:color="auto"/>
            <w:bottom w:val="none" w:sz="0" w:space="0" w:color="auto"/>
            <w:right w:val="none" w:sz="0" w:space="0" w:color="auto"/>
          </w:divBdr>
        </w:div>
        <w:div w:id="976908804">
          <w:marLeft w:val="547"/>
          <w:marRight w:val="0"/>
          <w:marTop w:val="82"/>
          <w:marBottom w:val="0"/>
          <w:divBdr>
            <w:top w:val="none" w:sz="0" w:space="0" w:color="auto"/>
            <w:left w:val="none" w:sz="0" w:space="0" w:color="auto"/>
            <w:bottom w:val="none" w:sz="0" w:space="0" w:color="auto"/>
            <w:right w:val="none" w:sz="0" w:space="0" w:color="auto"/>
          </w:divBdr>
        </w:div>
        <w:div w:id="1296333197">
          <w:marLeft w:val="1166"/>
          <w:marRight w:val="0"/>
          <w:marTop w:val="67"/>
          <w:marBottom w:val="0"/>
          <w:divBdr>
            <w:top w:val="none" w:sz="0" w:space="0" w:color="auto"/>
            <w:left w:val="none" w:sz="0" w:space="0" w:color="auto"/>
            <w:bottom w:val="none" w:sz="0" w:space="0" w:color="auto"/>
            <w:right w:val="none" w:sz="0" w:space="0" w:color="auto"/>
          </w:divBdr>
        </w:div>
        <w:div w:id="1319305948">
          <w:marLeft w:val="1166"/>
          <w:marRight w:val="0"/>
          <w:marTop w:val="67"/>
          <w:marBottom w:val="0"/>
          <w:divBdr>
            <w:top w:val="none" w:sz="0" w:space="0" w:color="auto"/>
            <w:left w:val="none" w:sz="0" w:space="0" w:color="auto"/>
            <w:bottom w:val="none" w:sz="0" w:space="0" w:color="auto"/>
            <w:right w:val="none" w:sz="0" w:space="0" w:color="auto"/>
          </w:divBdr>
        </w:div>
        <w:div w:id="1633288631">
          <w:marLeft w:val="1166"/>
          <w:marRight w:val="0"/>
          <w:marTop w:val="67"/>
          <w:marBottom w:val="0"/>
          <w:divBdr>
            <w:top w:val="none" w:sz="0" w:space="0" w:color="auto"/>
            <w:left w:val="none" w:sz="0" w:space="0" w:color="auto"/>
            <w:bottom w:val="none" w:sz="0" w:space="0" w:color="auto"/>
            <w:right w:val="none" w:sz="0" w:space="0" w:color="auto"/>
          </w:divBdr>
        </w:div>
        <w:div w:id="1994065623">
          <w:marLeft w:val="1166"/>
          <w:marRight w:val="0"/>
          <w:marTop w:val="67"/>
          <w:marBottom w:val="0"/>
          <w:divBdr>
            <w:top w:val="none" w:sz="0" w:space="0" w:color="auto"/>
            <w:left w:val="none" w:sz="0" w:space="0" w:color="auto"/>
            <w:bottom w:val="none" w:sz="0" w:space="0" w:color="auto"/>
            <w:right w:val="none" w:sz="0" w:space="0" w:color="auto"/>
          </w:divBdr>
        </w:div>
      </w:divsChild>
    </w:div>
    <w:div w:id="1003050896">
      <w:bodyDiv w:val="1"/>
      <w:marLeft w:val="0"/>
      <w:marRight w:val="0"/>
      <w:marTop w:val="0"/>
      <w:marBottom w:val="0"/>
      <w:divBdr>
        <w:top w:val="none" w:sz="0" w:space="0" w:color="auto"/>
        <w:left w:val="none" w:sz="0" w:space="0" w:color="auto"/>
        <w:bottom w:val="none" w:sz="0" w:space="0" w:color="auto"/>
        <w:right w:val="none" w:sz="0" w:space="0" w:color="auto"/>
      </w:divBdr>
    </w:div>
    <w:div w:id="1046175086">
      <w:bodyDiv w:val="1"/>
      <w:marLeft w:val="0"/>
      <w:marRight w:val="0"/>
      <w:marTop w:val="0"/>
      <w:marBottom w:val="0"/>
      <w:divBdr>
        <w:top w:val="none" w:sz="0" w:space="0" w:color="auto"/>
        <w:left w:val="none" w:sz="0" w:space="0" w:color="auto"/>
        <w:bottom w:val="none" w:sz="0" w:space="0" w:color="auto"/>
        <w:right w:val="none" w:sz="0" w:space="0" w:color="auto"/>
      </w:divBdr>
      <w:divsChild>
        <w:div w:id="1980264698">
          <w:marLeft w:val="1166"/>
          <w:marRight w:val="0"/>
          <w:marTop w:val="96"/>
          <w:marBottom w:val="0"/>
          <w:divBdr>
            <w:top w:val="none" w:sz="0" w:space="0" w:color="auto"/>
            <w:left w:val="none" w:sz="0" w:space="0" w:color="auto"/>
            <w:bottom w:val="none" w:sz="0" w:space="0" w:color="auto"/>
            <w:right w:val="none" w:sz="0" w:space="0" w:color="auto"/>
          </w:divBdr>
        </w:div>
      </w:divsChild>
    </w:div>
    <w:div w:id="1064985012">
      <w:bodyDiv w:val="1"/>
      <w:marLeft w:val="0"/>
      <w:marRight w:val="0"/>
      <w:marTop w:val="0"/>
      <w:marBottom w:val="0"/>
      <w:divBdr>
        <w:top w:val="none" w:sz="0" w:space="0" w:color="auto"/>
        <w:left w:val="none" w:sz="0" w:space="0" w:color="auto"/>
        <w:bottom w:val="none" w:sz="0" w:space="0" w:color="auto"/>
        <w:right w:val="none" w:sz="0" w:space="0" w:color="auto"/>
      </w:divBdr>
      <w:divsChild>
        <w:div w:id="372772843">
          <w:marLeft w:val="1166"/>
          <w:marRight w:val="0"/>
          <w:marTop w:val="96"/>
          <w:marBottom w:val="0"/>
          <w:divBdr>
            <w:top w:val="none" w:sz="0" w:space="0" w:color="auto"/>
            <w:left w:val="none" w:sz="0" w:space="0" w:color="auto"/>
            <w:bottom w:val="none" w:sz="0" w:space="0" w:color="auto"/>
            <w:right w:val="none" w:sz="0" w:space="0" w:color="auto"/>
          </w:divBdr>
        </w:div>
        <w:div w:id="450784825">
          <w:marLeft w:val="547"/>
          <w:marRight w:val="0"/>
          <w:marTop w:val="115"/>
          <w:marBottom w:val="0"/>
          <w:divBdr>
            <w:top w:val="none" w:sz="0" w:space="0" w:color="auto"/>
            <w:left w:val="none" w:sz="0" w:space="0" w:color="auto"/>
            <w:bottom w:val="none" w:sz="0" w:space="0" w:color="auto"/>
            <w:right w:val="none" w:sz="0" w:space="0" w:color="auto"/>
          </w:divBdr>
        </w:div>
        <w:div w:id="706953741">
          <w:marLeft w:val="1166"/>
          <w:marRight w:val="0"/>
          <w:marTop w:val="96"/>
          <w:marBottom w:val="0"/>
          <w:divBdr>
            <w:top w:val="none" w:sz="0" w:space="0" w:color="auto"/>
            <w:left w:val="none" w:sz="0" w:space="0" w:color="auto"/>
            <w:bottom w:val="none" w:sz="0" w:space="0" w:color="auto"/>
            <w:right w:val="none" w:sz="0" w:space="0" w:color="auto"/>
          </w:divBdr>
        </w:div>
        <w:div w:id="921450999">
          <w:marLeft w:val="1166"/>
          <w:marRight w:val="0"/>
          <w:marTop w:val="77"/>
          <w:marBottom w:val="0"/>
          <w:divBdr>
            <w:top w:val="none" w:sz="0" w:space="0" w:color="auto"/>
            <w:left w:val="none" w:sz="0" w:space="0" w:color="auto"/>
            <w:bottom w:val="none" w:sz="0" w:space="0" w:color="auto"/>
            <w:right w:val="none" w:sz="0" w:space="0" w:color="auto"/>
          </w:divBdr>
        </w:div>
        <w:div w:id="954754948">
          <w:marLeft w:val="1800"/>
          <w:marRight w:val="0"/>
          <w:marTop w:val="96"/>
          <w:marBottom w:val="0"/>
          <w:divBdr>
            <w:top w:val="none" w:sz="0" w:space="0" w:color="auto"/>
            <w:left w:val="none" w:sz="0" w:space="0" w:color="auto"/>
            <w:bottom w:val="none" w:sz="0" w:space="0" w:color="auto"/>
            <w:right w:val="none" w:sz="0" w:space="0" w:color="auto"/>
          </w:divBdr>
        </w:div>
        <w:div w:id="1250118020">
          <w:marLeft w:val="1800"/>
          <w:marRight w:val="0"/>
          <w:marTop w:val="96"/>
          <w:marBottom w:val="0"/>
          <w:divBdr>
            <w:top w:val="none" w:sz="0" w:space="0" w:color="auto"/>
            <w:left w:val="none" w:sz="0" w:space="0" w:color="auto"/>
            <w:bottom w:val="none" w:sz="0" w:space="0" w:color="auto"/>
            <w:right w:val="none" w:sz="0" w:space="0" w:color="auto"/>
          </w:divBdr>
        </w:div>
        <w:div w:id="1647472786">
          <w:marLeft w:val="1166"/>
          <w:marRight w:val="0"/>
          <w:marTop w:val="77"/>
          <w:marBottom w:val="0"/>
          <w:divBdr>
            <w:top w:val="none" w:sz="0" w:space="0" w:color="auto"/>
            <w:left w:val="none" w:sz="0" w:space="0" w:color="auto"/>
            <w:bottom w:val="none" w:sz="0" w:space="0" w:color="auto"/>
            <w:right w:val="none" w:sz="0" w:space="0" w:color="auto"/>
          </w:divBdr>
        </w:div>
      </w:divsChild>
    </w:div>
    <w:div w:id="1072846679">
      <w:bodyDiv w:val="1"/>
      <w:marLeft w:val="0"/>
      <w:marRight w:val="0"/>
      <w:marTop w:val="0"/>
      <w:marBottom w:val="0"/>
      <w:divBdr>
        <w:top w:val="none" w:sz="0" w:space="0" w:color="auto"/>
        <w:left w:val="none" w:sz="0" w:space="0" w:color="auto"/>
        <w:bottom w:val="none" w:sz="0" w:space="0" w:color="auto"/>
        <w:right w:val="none" w:sz="0" w:space="0" w:color="auto"/>
      </w:divBdr>
    </w:div>
    <w:div w:id="1084689918">
      <w:bodyDiv w:val="1"/>
      <w:marLeft w:val="0"/>
      <w:marRight w:val="0"/>
      <w:marTop w:val="0"/>
      <w:marBottom w:val="0"/>
      <w:divBdr>
        <w:top w:val="none" w:sz="0" w:space="0" w:color="auto"/>
        <w:left w:val="none" w:sz="0" w:space="0" w:color="auto"/>
        <w:bottom w:val="none" w:sz="0" w:space="0" w:color="auto"/>
        <w:right w:val="none" w:sz="0" w:space="0" w:color="auto"/>
      </w:divBdr>
      <w:divsChild>
        <w:div w:id="1380712957">
          <w:marLeft w:val="1166"/>
          <w:marRight w:val="0"/>
          <w:marTop w:val="96"/>
          <w:marBottom w:val="0"/>
          <w:divBdr>
            <w:top w:val="none" w:sz="0" w:space="0" w:color="auto"/>
            <w:left w:val="none" w:sz="0" w:space="0" w:color="auto"/>
            <w:bottom w:val="none" w:sz="0" w:space="0" w:color="auto"/>
            <w:right w:val="none" w:sz="0" w:space="0" w:color="auto"/>
          </w:divBdr>
        </w:div>
      </w:divsChild>
    </w:div>
    <w:div w:id="1157768392">
      <w:bodyDiv w:val="1"/>
      <w:marLeft w:val="0"/>
      <w:marRight w:val="0"/>
      <w:marTop w:val="0"/>
      <w:marBottom w:val="0"/>
      <w:divBdr>
        <w:top w:val="none" w:sz="0" w:space="0" w:color="auto"/>
        <w:left w:val="none" w:sz="0" w:space="0" w:color="auto"/>
        <w:bottom w:val="none" w:sz="0" w:space="0" w:color="auto"/>
        <w:right w:val="none" w:sz="0" w:space="0" w:color="auto"/>
      </w:divBdr>
    </w:div>
    <w:div w:id="1186141409">
      <w:bodyDiv w:val="1"/>
      <w:marLeft w:val="0"/>
      <w:marRight w:val="0"/>
      <w:marTop w:val="0"/>
      <w:marBottom w:val="0"/>
      <w:divBdr>
        <w:top w:val="none" w:sz="0" w:space="0" w:color="auto"/>
        <w:left w:val="none" w:sz="0" w:space="0" w:color="auto"/>
        <w:bottom w:val="none" w:sz="0" w:space="0" w:color="auto"/>
        <w:right w:val="none" w:sz="0" w:space="0" w:color="auto"/>
      </w:divBdr>
    </w:div>
    <w:div w:id="1214729375">
      <w:bodyDiv w:val="1"/>
      <w:marLeft w:val="0"/>
      <w:marRight w:val="0"/>
      <w:marTop w:val="0"/>
      <w:marBottom w:val="0"/>
      <w:divBdr>
        <w:top w:val="none" w:sz="0" w:space="0" w:color="auto"/>
        <w:left w:val="none" w:sz="0" w:space="0" w:color="auto"/>
        <w:bottom w:val="none" w:sz="0" w:space="0" w:color="auto"/>
        <w:right w:val="none" w:sz="0" w:space="0" w:color="auto"/>
      </w:divBdr>
    </w:div>
    <w:div w:id="1245992204">
      <w:bodyDiv w:val="1"/>
      <w:marLeft w:val="0"/>
      <w:marRight w:val="0"/>
      <w:marTop w:val="0"/>
      <w:marBottom w:val="0"/>
      <w:divBdr>
        <w:top w:val="none" w:sz="0" w:space="0" w:color="auto"/>
        <w:left w:val="none" w:sz="0" w:space="0" w:color="auto"/>
        <w:bottom w:val="none" w:sz="0" w:space="0" w:color="auto"/>
        <w:right w:val="none" w:sz="0" w:space="0" w:color="auto"/>
      </w:divBdr>
    </w:div>
    <w:div w:id="1308126159">
      <w:bodyDiv w:val="1"/>
      <w:marLeft w:val="0"/>
      <w:marRight w:val="0"/>
      <w:marTop w:val="0"/>
      <w:marBottom w:val="0"/>
      <w:divBdr>
        <w:top w:val="none" w:sz="0" w:space="0" w:color="auto"/>
        <w:left w:val="none" w:sz="0" w:space="0" w:color="auto"/>
        <w:bottom w:val="none" w:sz="0" w:space="0" w:color="auto"/>
        <w:right w:val="none" w:sz="0" w:space="0" w:color="auto"/>
      </w:divBdr>
      <w:divsChild>
        <w:div w:id="205215555">
          <w:marLeft w:val="1166"/>
          <w:marRight w:val="0"/>
          <w:marTop w:val="96"/>
          <w:marBottom w:val="0"/>
          <w:divBdr>
            <w:top w:val="none" w:sz="0" w:space="0" w:color="auto"/>
            <w:left w:val="none" w:sz="0" w:space="0" w:color="auto"/>
            <w:bottom w:val="none" w:sz="0" w:space="0" w:color="auto"/>
            <w:right w:val="none" w:sz="0" w:space="0" w:color="auto"/>
          </w:divBdr>
        </w:div>
        <w:div w:id="688720943">
          <w:marLeft w:val="547"/>
          <w:marRight w:val="0"/>
          <w:marTop w:val="115"/>
          <w:marBottom w:val="0"/>
          <w:divBdr>
            <w:top w:val="none" w:sz="0" w:space="0" w:color="auto"/>
            <w:left w:val="none" w:sz="0" w:space="0" w:color="auto"/>
            <w:bottom w:val="none" w:sz="0" w:space="0" w:color="auto"/>
            <w:right w:val="none" w:sz="0" w:space="0" w:color="auto"/>
          </w:divBdr>
        </w:div>
        <w:div w:id="970288880">
          <w:marLeft w:val="1166"/>
          <w:marRight w:val="0"/>
          <w:marTop w:val="96"/>
          <w:marBottom w:val="0"/>
          <w:divBdr>
            <w:top w:val="none" w:sz="0" w:space="0" w:color="auto"/>
            <w:left w:val="none" w:sz="0" w:space="0" w:color="auto"/>
            <w:bottom w:val="none" w:sz="0" w:space="0" w:color="auto"/>
            <w:right w:val="none" w:sz="0" w:space="0" w:color="auto"/>
          </w:divBdr>
        </w:div>
        <w:div w:id="1195270547">
          <w:marLeft w:val="547"/>
          <w:marRight w:val="0"/>
          <w:marTop w:val="115"/>
          <w:marBottom w:val="0"/>
          <w:divBdr>
            <w:top w:val="none" w:sz="0" w:space="0" w:color="auto"/>
            <w:left w:val="none" w:sz="0" w:space="0" w:color="auto"/>
            <w:bottom w:val="none" w:sz="0" w:space="0" w:color="auto"/>
            <w:right w:val="none" w:sz="0" w:space="0" w:color="auto"/>
          </w:divBdr>
        </w:div>
        <w:div w:id="1521504543">
          <w:marLeft w:val="1166"/>
          <w:marRight w:val="0"/>
          <w:marTop w:val="96"/>
          <w:marBottom w:val="0"/>
          <w:divBdr>
            <w:top w:val="none" w:sz="0" w:space="0" w:color="auto"/>
            <w:left w:val="none" w:sz="0" w:space="0" w:color="auto"/>
            <w:bottom w:val="none" w:sz="0" w:space="0" w:color="auto"/>
            <w:right w:val="none" w:sz="0" w:space="0" w:color="auto"/>
          </w:divBdr>
        </w:div>
        <w:div w:id="1690524435">
          <w:marLeft w:val="1166"/>
          <w:marRight w:val="0"/>
          <w:marTop w:val="96"/>
          <w:marBottom w:val="0"/>
          <w:divBdr>
            <w:top w:val="none" w:sz="0" w:space="0" w:color="auto"/>
            <w:left w:val="none" w:sz="0" w:space="0" w:color="auto"/>
            <w:bottom w:val="none" w:sz="0" w:space="0" w:color="auto"/>
            <w:right w:val="none" w:sz="0" w:space="0" w:color="auto"/>
          </w:divBdr>
        </w:div>
      </w:divsChild>
    </w:div>
    <w:div w:id="1333409827">
      <w:bodyDiv w:val="1"/>
      <w:marLeft w:val="0"/>
      <w:marRight w:val="0"/>
      <w:marTop w:val="0"/>
      <w:marBottom w:val="0"/>
      <w:divBdr>
        <w:top w:val="none" w:sz="0" w:space="0" w:color="auto"/>
        <w:left w:val="none" w:sz="0" w:space="0" w:color="auto"/>
        <w:bottom w:val="none" w:sz="0" w:space="0" w:color="auto"/>
        <w:right w:val="none" w:sz="0" w:space="0" w:color="auto"/>
      </w:divBdr>
    </w:div>
    <w:div w:id="1363553506">
      <w:bodyDiv w:val="1"/>
      <w:marLeft w:val="0"/>
      <w:marRight w:val="0"/>
      <w:marTop w:val="0"/>
      <w:marBottom w:val="0"/>
      <w:divBdr>
        <w:top w:val="none" w:sz="0" w:space="0" w:color="auto"/>
        <w:left w:val="none" w:sz="0" w:space="0" w:color="auto"/>
        <w:bottom w:val="none" w:sz="0" w:space="0" w:color="auto"/>
        <w:right w:val="none" w:sz="0" w:space="0" w:color="auto"/>
      </w:divBdr>
    </w:div>
    <w:div w:id="1392194880">
      <w:bodyDiv w:val="1"/>
      <w:marLeft w:val="0"/>
      <w:marRight w:val="0"/>
      <w:marTop w:val="0"/>
      <w:marBottom w:val="0"/>
      <w:divBdr>
        <w:top w:val="none" w:sz="0" w:space="0" w:color="auto"/>
        <w:left w:val="none" w:sz="0" w:space="0" w:color="auto"/>
        <w:bottom w:val="none" w:sz="0" w:space="0" w:color="auto"/>
        <w:right w:val="none" w:sz="0" w:space="0" w:color="auto"/>
      </w:divBdr>
      <w:divsChild>
        <w:div w:id="105391921">
          <w:marLeft w:val="547"/>
          <w:marRight w:val="0"/>
          <w:marTop w:val="115"/>
          <w:marBottom w:val="0"/>
          <w:divBdr>
            <w:top w:val="none" w:sz="0" w:space="0" w:color="auto"/>
            <w:left w:val="none" w:sz="0" w:space="0" w:color="auto"/>
            <w:bottom w:val="none" w:sz="0" w:space="0" w:color="auto"/>
            <w:right w:val="none" w:sz="0" w:space="0" w:color="auto"/>
          </w:divBdr>
        </w:div>
        <w:div w:id="158665683">
          <w:marLeft w:val="1166"/>
          <w:marRight w:val="0"/>
          <w:marTop w:val="96"/>
          <w:marBottom w:val="0"/>
          <w:divBdr>
            <w:top w:val="none" w:sz="0" w:space="0" w:color="auto"/>
            <w:left w:val="none" w:sz="0" w:space="0" w:color="auto"/>
            <w:bottom w:val="none" w:sz="0" w:space="0" w:color="auto"/>
            <w:right w:val="none" w:sz="0" w:space="0" w:color="auto"/>
          </w:divBdr>
        </w:div>
        <w:div w:id="241068153">
          <w:marLeft w:val="1166"/>
          <w:marRight w:val="0"/>
          <w:marTop w:val="96"/>
          <w:marBottom w:val="0"/>
          <w:divBdr>
            <w:top w:val="none" w:sz="0" w:space="0" w:color="auto"/>
            <w:left w:val="none" w:sz="0" w:space="0" w:color="auto"/>
            <w:bottom w:val="none" w:sz="0" w:space="0" w:color="auto"/>
            <w:right w:val="none" w:sz="0" w:space="0" w:color="auto"/>
          </w:divBdr>
        </w:div>
        <w:div w:id="300425135">
          <w:marLeft w:val="1166"/>
          <w:marRight w:val="0"/>
          <w:marTop w:val="96"/>
          <w:marBottom w:val="0"/>
          <w:divBdr>
            <w:top w:val="none" w:sz="0" w:space="0" w:color="auto"/>
            <w:left w:val="none" w:sz="0" w:space="0" w:color="auto"/>
            <w:bottom w:val="none" w:sz="0" w:space="0" w:color="auto"/>
            <w:right w:val="none" w:sz="0" w:space="0" w:color="auto"/>
          </w:divBdr>
        </w:div>
        <w:div w:id="1006640839">
          <w:marLeft w:val="547"/>
          <w:marRight w:val="0"/>
          <w:marTop w:val="115"/>
          <w:marBottom w:val="0"/>
          <w:divBdr>
            <w:top w:val="none" w:sz="0" w:space="0" w:color="auto"/>
            <w:left w:val="none" w:sz="0" w:space="0" w:color="auto"/>
            <w:bottom w:val="none" w:sz="0" w:space="0" w:color="auto"/>
            <w:right w:val="none" w:sz="0" w:space="0" w:color="auto"/>
          </w:divBdr>
        </w:div>
      </w:divsChild>
    </w:div>
    <w:div w:id="1417939703">
      <w:bodyDiv w:val="1"/>
      <w:marLeft w:val="0"/>
      <w:marRight w:val="0"/>
      <w:marTop w:val="0"/>
      <w:marBottom w:val="0"/>
      <w:divBdr>
        <w:top w:val="none" w:sz="0" w:space="0" w:color="auto"/>
        <w:left w:val="none" w:sz="0" w:space="0" w:color="auto"/>
        <w:bottom w:val="none" w:sz="0" w:space="0" w:color="auto"/>
        <w:right w:val="none" w:sz="0" w:space="0" w:color="auto"/>
      </w:divBdr>
    </w:div>
    <w:div w:id="1500079516">
      <w:bodyDiv w:val="1"/>
      <w:marLeft w:val="0"/>
      <w:marRight w:val="0"/>
      <w:marTop w:val="0"/>
      <w:marBottom w:val="0"/>
      <w:divBdr>
        <w:top w:val="none" w:sz="0" w:space="0" w:color="auto"/>
        <w:left w:val="none" w:sz="0" w:space="0" w:color="auto"/>
        <w:bottom w:val="none" w:sz="0" w:space="0" w:color="auto"/>
        <w:right w:val="none" w:sz="0" w:space="0" w:color="auto"/>
      </w:divBdr>
    </w:div>
    <w:div w:id="1501113580">
      <w:bodyDiv w:val="1"/>
      <w:marLeft w:val="0"/>
      <w:marRight w:val="0"/>
      <w:marTop w:val="0"/>
      <w:marBottom w:val="0"/>
      <w:divBdr>
        <w:top w:val="none" w:sz="0" w:space="0" w:color="auto"/>
        <w:left w:val="none" w:sz="0" w:space="0" w:color="auto"/>
        <w:bottom w:val="none" w:sz="0" w:space="0" w:color="auto"/>
        <w:right w:val="none" w:sz="0" w:space="0" w:color="auto"/>
      </w:divBdr>
    </w:div>
    <w:div w:id="1505706135">
      <w:bodyDiv w:val="1"/>
      <w:marLeft w:val="150"/>
      <w:marRight w:val="150"/>
      <w:marTop w:val="150"/>
      <w:marBottom w:val="150"/>
      <w:divBdr>
        <w:top w:val="none" w:sz="0" w:space="0" w:color="auto"/>
        <w:left w:val="none" w:sz="0" w:space="0" w:color="auto"/>
        <w:bottom w:val="none" w:sz="0" w:space="0" w:color="auto"/>
        <w:right w:val="none" w:sz="0" w:space="0" w:color="auto"/>
      </w:divBdr>
      <w:divsChild>
        <w:div w:id="496119804">
          <w:marLeft w:val="0"/>
          <w:marRight w:val="0"/>
          <w:marTop w:val="0"/>
          <w:marBottom w:val="0"/>
          <w:divBdr>
            <w:top w:val="none" w:sz="0" w:space="0" w:color="auto"/>
            <w:left w:val="none" w:sz="0" w:space="0" w:color="auto"/>
            <w:bottom w:val="none" w:sz="0" w:space="0" w:color="auto"/>
            <w:right w:val="none" w:sz="0" w:space="0" w:color="auto"/>
          </w:divBdr>
        </w:div>
      </w:divsChild>
    </w:div>
    <w:div w:id="1558584064">
      <w:bodyDiv w:val="1"/>
      <w:marLeft w:val="0"/>
      <w:marRight w:val="0"/>
      <w:marTop w:val="0"/>
      <w:marBottom w:val="0"/>
      <w:divBdr>
        <w:top w:val="none" w:sz="0" w:space="0" w:color="auto"/>
        <w:left w:val="none" w:sz="0" w:space="0" w:color="auto"/>
        <w:bottom w:val="none" w:sz="0" w:space="0" w:color="auto"/>
        <w:right w:val="none" w:sz="0" w:space="0" w:color="auto"/>
      </w:divBdr>
    </w:div>
    <w:div w:id="1559631809">
      <w:bodyDiv w:val="1"/>
      <w:marLeft w:val="0"/>
      <w:marRight w:val="0"/>
      <w:marTop w:val="0"/>
      <w:marBottom w:val="0"/>
      <w:divBdr>
        <w:top w:val="none" w:sz="0" w:space="0" w:color="auto"/>
        <w:left w:val="none" w:sz="0" w:space="0" w:color="auto"/>
        <w:bottom w:val="none" w:sz="0" w:space="0" w:color="auto"/>
        <w:right w:val="none" w:sz="0" w:space="0" w:color="auto"/>
      </w:divBdr>
    </w:div>
    <w:div w:id="1686175826">
      <w:bodyDiv w:val="1"/>
      <w:marLeft w:val="87"/>
      <w:marRight w:val="87"/>
      <w:marTop w:val="87"/>
      <w:marBottom w:val="87"/>
      <w:divBdr>
        <w:top w:val="none" w:sz="0" w:space="0" w:color="auto"/>
        <w:left w:val="none" w:sz="0" w:space="0" w:color="auto"/>
        <w:bottom w:val="none" w:sz="0" w:space="0" w:color="auto"/>
        <w:right w:val="none" w:sz="0" w:space="0" w:color="auto"/>
      </w:divBdr>
      <w:divsChild>
        <w:div w:id="204565147">
          <w:marLeft w:val="0"/>
          <w:marRight w:val="0"/>
          <w:marTop w:val="0"/>
          <w:marBottom w:val="0"/>
          <w:divBdr>
            <w:top w:val="none" w:sz="0" w:space="0" w:color="auto"/>
            <w:left w:val="none" w:sz="0" w:space="0" w:color="auto"/>
            <w:bottom w:val="none" w:sz="0" w:space="0" w:color="auto"/>
            <w:right w:val="none" w:sz="0" w:space="0" w:color="auto"/>
          </w:divBdr>
        </w:div>
      </w:divsChild>
    </w:div>
    <w:div w:id="1704206370">
      <w:bodyDiv w:val="1"/>
      <w:marLeft w:val="0"/>
      <w:marRight w:val="0"/>
      <w:marTop w:val="0"/>
      <w:marBottom w:val="0"/>
      <w:divBdr>
        <w:top w:val="none" w:sz="0" w:space="0" w:color="auto"/>
        <w:left w:val="none" w:sz="0" w:space="0" w:color="auto"/>
        <w:bottom w:val="none" w:sz="0" w:space="0" w:color="auto"/>
        <w:right w:val="none" w:sz="0" w:space="0" w:color="auto"/>
      </w:divBdr>
    </w:div>
    <w:div w:id="1733310991">
      <w:bodyDiv w:val="1"/>
      <w:marLeft w:val="0"/>
      <w:marRight w:val="0"/>
      <w:marTop w:val="0"/>
      <w:marBottom w:val="0"/>
      <w:divBdr>
        <w:top w:val="none" w:sz="0" w:space="0" w:color="auto"/>
        <w:left w:val="none" w:sz="0" w:space="0" w:color="auto"/>
        <w:bottom w:val="none" w:sz="0" w:space="0" w:color="auto"/>
        <w:right w:val="none" w:sz="0" w:space="0" w:color="auto"/>
      </w:divBdr>
    </w:div>
    <w:div w:id="1756046640">
      <w:bodyDiv w:val="1"/>
      <w:marLeft w:val="0"/>
      <w:marRight w:val="0"/>
      <w:marTop w:val="0"/>
      <w:marBottom w:val="0"/>
      <w:divBdr>
        <w:top w:val="none" w:sz="0" w:space="0" w:color="auto"/>
        <w:left w:val="none" w:sz="0" w:space="0" w:color="auto"/>
        <w:bottom w:val="none" w:sz="0" w:space="0" w:color="auto"/>
        <w:right w:val="none" w:sz="0" w:space="0" w:color="auto"/>
      </w:divBdr>
    </w:div>
    <w:div w:id="1780252631">
      <w:bodyDiv w:val="1"/>
      <w:marLeft w:val="0"/>
      <w:marRight w:val="0"/>
      <w:marTop w:val="0"/>
      <w:marBottom w:val="0"/>
      <w:divBdr>
        <w:top w:val="none" w:sz="0" w:space="0" w:color="auto"/>
        <w:left w:val="none" w:sz="0" w:space="0" w:color="auto"/>
        <w:bottom w:val="none" w:sz="0" w:space="0" w:color="auto"/>
        <w:right w:val="none" w:sz="0" w:space="0" w:color="auto"/>
      </w:divBdr>
    </w:div>
    <w:div w:id="1808009133">
      <w:bodyDiv w:val="1"/>
      <w:marLeft w:val="0"/>
      <w:marRight w:val="0"/>
      <w:marTop w:val="0"/>
      <w:marBottom w:val="0"/>
      <w:divBdr>
        <w:top w:val="none" w:sz="0" w:space="0" w:color="auto"/>
        <w:left w:val="none" w:sz="0" w:space="0" w:color="auto"/>
        <w:bottom w:val="none" w:sz="0" w:space="0" w:color="auto"/>
        <w:right w:val="none" w:sz="0" w:space="0" w:color="auto"/>
      </w:divBdr>
    </w:div>
    <w:div w:id="1809397210">
      <w:bodyDiv w:val="1"/>
      <w:marLeft w:val="0"/>
      <w:marRight w:val="0"/>
      <w:marTop w:val="0"/>
      <w:marBottom w:val="0"/>
      <w:divBdr>
        <w:top w:val="none" w:sz="0" w:space="0" w:color="auto"/>
        <w:left w:val="none" w:sz="0" w:space="0" w:color="auto"/>
        <w:bottom w:val="none" w:sz="0" w:space="0" w:color="auto"/>
        <w:right w:val="none" w:sz="0" w:space="0" w:color="auto"/>
      </w:divBdr>
      <w:divsChild>
        <w:div w:id="243538885">
          <w:marLeft w:val="1166"/>
          <w:marRight w:val="0"/>
          <w:marTop w:val="91"/>
          <w:marBottom w:val="0"/>
          <w:divBdr>
            <w:top w:val="none" w:sz="0" w:space="0" w:color="auto"/>
            <w:left w:val="none" w:sz="0" w:space="0" w:color="auto"/>
            <w:bottom w:val="none" w:sz="0" w:space="0" w:color="auto"/>
            <w:right w:val="none" w:sz="0" w:space="0" w:color="auto"/>
          </w:divBdr>
        </w:div>
        <w:div w:id="266305120">
          <w:marLeft w:val="547"/>
          <w:marRight w:val="0"/>
          <w:marTop w:val="106"/>
          <w:marBottom w:val="0"/>
          <w:divBdr>
            <w:top w:val="none" w:sz="0" w:space="0" w:color="auto"/>
            <w:left w:val="none" w:sz="0" w:space="0" w:color="auto"/>
            <w:bottom w:val="none" w:sz="0" w:space="0" w:color="auto"/>
            <w:right w:val="none" w:sz="0" w:space="0" w:color="auto"/>
          </w:divBdr>
        </w:div>
        <w:div w:id="299576113">
          <w:marLeft w:val="547"/>
          <w:marRight w:val="0"/>
          <w:marTop w:val="106"/>
          <w:marBottom w:val="0"/>
          <w:divBdr>
            <w:top w:val="none" w:sz="0" w:space="0" w:color="auto"/>
            <w:left w:val="none" w:sz="0" w:space="0" w:color="auto"/>
            <w:bottom w:val="none" w:sz="0" w:space="0" w:color="auto"/>
            <w:right w:val="none" w:sz="0" w:space="0" w:color="auto"/>
          </w:divBdr>
        </w:div>
        <w:div w:id="507141246">
          <w:marLeft w:val="547"/>
          <w:marRight w:val="0"/>
          <w:marTop w:val="106"/>
          <w:marBottom w:val="0"/>
          <w:divBdr>
            <w:top w:val="none" w:sz="0" w:space="0" w:color="auto"/>
            <w:left w:val="none" w:sz="0" w:space="0" w:color="auto"/>
            <w:bottom w:val="none" w:sz="0" w:space="0" w:color="auto"/>
            <w:right w:val="none" w:sz="0" w:space="0" w:color="auto"/>
          </w:divBdr>
        </w:div>
        <w:div w:id="655495904">
          <w:marLeft w:val="1166"/>
          <w:marRight w:val="0"/>
          <w:marTop w:val="91"/>
          <w:marBottom w:val="0"/>
          <w:divBdr>
            <w:top w:val="none" w:sz="0" w:space="0" w:color="auto"/>
            <w:left w:val="none" w:sz="0" w:space="0" w:color="auto"/>
            <w:bottom w:val="none" w:sz="0" w:space="0" w:color="auto"/>
            <w:right w:val="none" w:sz="0" w:space="0" w:color="auto"/>
          </w:divBdr>
        </w:div>
        <w:div w:id="879323754">
          <w:marLeft w:val="1166"/>
          <w:marRight w:val="0"/>
          <w:marTop w:val="91"/>
          <w:marBottom w:val="0"/>
          <w:divBdr>
            <w:top w:val="none" w:sz="0" w:space="0" w:color="auto"/>
            <w:left w:val="none" w:sz="0" w:space="0" w:color="auto"/>
            <w:bottom w:val="none" w:sz="0" w:space="0" w:color="auto"/>
            <w:right w:val="none" w:sz="0" w:space="0" w:color="auto"/>
          </w:divBdr>
        </w:div>
        <w:div w:id="1225872945">
          <w:marLeft w:val="1166"/>
          <w:marRight w:val="0"/>
          <w:marTop w:val="91"/>
          <w:marBottom w:val="0"/>
          <w:divBdr>
            <w:top w:val="none" w:sz="0" w:space="0" w:color="auto"/>
            <w:left w:val="none" w:sz="0" w:space="0" w:color="auto"/>
            <w:bottom w:val="none" w:sz="0" w:space="0" w:color="auto"/>
            <w:right w:val="none" w:sz="0" w:space="0" w:color="auto"/>
          </w:divBdr>
        </w:div>
        <w:div w:id="1454060233">
          <w:marLeft w:val="1166"/>
          <w:marRight w:val="0"/>
          <w:marTop w:val="91"/>
          <w:marBottom w:val="0"/>
          <w:divBdr>
            <w:top w:val="none" w:sz="0" w:space="0" w:color="auto"/>
            <w:left w:val="none" w:sz="0" w:space="0" w:color="auto"/>
            <w:bottom w:val="none" w:sz="0" w:space="0" w:color="auto"/>
            <w:right w:val="none" w:sz="0" w:space="0" w:color="auto"/>
          </w:divBdr>
        </w:div>
        <w:div w:id="1591279939">
          <w:marLeft w:val="1166"/>
          <w:marRight w:val="0"/>
          <w:marTop w:val="91"/>
          <w:marBottom w:val="0"/>
          <w:divBdr>
            <w:top w:val="none" w:sz="0" w:space="0" w:color="auto"/>
            <w:left w:val="none" w:sz="0" w:space="0" w:color="auto"/>
            <w:bottom w:val="none" w:sz="0" w:space="0" w:color="auto"/>
            <w:right w:val="none" w:sz="0" w:space="0" w:color="auto"/>
          </w:divBdr>
        </w:div>
        <w:div w:id="1870414029">
          <w:marLeft w:val="1166"/>
          <w:marRight w:val="0"/>
          <w:marTop w:val="91"/>
          <w:marBottom w:val="0"/>
          <w:divBdr>
            <w:top w:val="none" w:sz="0" w:space="0" w:color="auto"/>
            <w:left w:val="none" w:sz="0" w:space="0" w:color="auto"/>
            <w:bottom w:val="none" w:sz="0" w:space="0" w:color="auto"/>
            <w:right w:val="none" w:sz="0" w:space="0" w:color="auto"/>
          </w:divBdr>
        </w:div>
        <w:div w:id="2051027735">
          <w:marLeft w:val="547"/>
          <w:marRight w:val="0"/>
          <w:marTop w:val="106"/>
          <w:marBottom w:val="0"/>
          <w:divBdr>
            <w:top w:val="none" w:sz="0" w:space="0" w:color="auto"/>
            <w:left w:val="none" w:sz="0" w:space="0" w:color="auto"/>
            <w:bottom w:val="none" w:sz="0" w:space="0" w:color="auto"/>
            <w:right w:val="none" w:sz="0" w:space="0" w:color="auto"/>
          </w:divBdr>
        </w:div>
        <w:div w:id="2067101276">
          <w:marLeft w:val="1166"/>
          <w:marRight w:val="0"/>
          <w:marTop w:val="91"/>
          <w:marBottom w:val="0"/>
          <w:divBdr>
            <w:top w:val="none" w:sz="0" w:space="0" w:color="auto"/>
            <w:left w:val="none" w:sz="0" w:space="0" w:color="auto"/>
            <w:bottom w:val="none" w:sz="0" w:space="0" w:color="auto"/>
            <w:right w:val="none" w:sz="0" w:space="0" w:color="auto"/>
          </w:divBdr>
        </w:div>
      </w:divsChild>
    </w:div>
    <w:div w:id="1832065019">
      <w:bodyDiv w:val="1"/>
      <w:marLeft w:val="0"/>
      <w:marRight w:val="0"/>
      <w:marTop w:val="0"/>
      <w:marBottom w:val="0"/>
      <w:divBdr>
        <w:top w:val="none" w:sz="0" w:space="0" w:color="auto"/>
        <w:left w:val="none" w:sz="0" w:space="0" w:color="auto"/>
        <w:bottom w:val="none" w:sz="0" w:space="0" w:color="auto"/>
        <w:right w:val="none" w:sz="0" w:space="0" w:color="auto"/>
      </w:divBdr>
    </w:div>
    <w:div w:id="1862161516">
      <w:bodyDiv w:val="1"/>
      <w:marLeft w:val="0"/>
      <w:marRight w:val="0"/>
      <w:marTop w:val="0"/>
      <w:marBottom w:val="0"/>
      <w:divBdr>
        <w:top w:val="none" w:sz="0" w:space="0" w:color="auto"/>
        <w:left w:val="none" w:sz="0" w:space="0" w:color="auto"/>
        <w:bottom w:val="none" w:sz="0" w:space="0" w:color="auto"/>
        <w:right w:val="none" w:sz="0" w:space="0" w:color="auto"/>
      </w:divBdr>
    </w:div>
    <w:div w:id="1864509370">
      <w:bodyDiv w:val="1"/>
      <w:marLeft w:val="0"/>
      <w:marRight w:val="0"/>
      <w:marTop w:val="0"/>
      <w:marBottom w:val="0"/>
      <w:divBdr>
        <w:top w:val="none" w:sz="0" w:space="0" w:color="auto"/>
        <w:left w:val="none" w:sz="0" w:space="0" w:color="auto"/>
        <w:bottom w:val="none" w:sz="0" w:space="0" w:color="auto"/>
        <w:right w:val="none" w:sz="0" w:space="0" w:color="auto"/>
      </w:divBdr>
      <w:divsChild>
        <w:div w:id="631054861">
          <w:marLeft w:val="87"/>
          <w:marRight w:val="87"/>
          <w:marTop w:val="87"/>
          <w:marBottom w:val="87"/>
          <w:divBdr>
            <w:top w:val="none" w:sz="0" w:space="0" w:color="auto"/>
            <w:left w:val="none" w:sz="0" w:space="0" w:color="auto"/>
            <w:bottom w:val="none" w:sz="0" w:space="0" w:color="auto"/>
            <w:right w:val="none" w:sz="0" w:space="0" w:color="auto"/>
          </w:divBdr>
        </w:div>
      </w:divsChild>
    </w:div>
    <w:div w:id="1880775581">
      <w:bodyDiv w:val="1"/>
      <w:marLeft w:val="0"/>
      <w:marRight w:val="0"/>
      <w:marTop w:val="0"/>
      <w:marBottom w:val="0"/>
      <w:divBdr>
        <w:top w:val="none" w:sz="0" w:space="0" w:color="auto"/>
        <w:left w:val="none" w:sz="0" w:space="0" w:color="auto"/>
        <w:bottom w:val="none" w:sz="0" w:space="0" w:color="auto"/>
        <w:right w:val="none" w:sz="0" w:space="0" w:color="auto"/>
      </w:divBdr>
    </w:div>
    <w:div w:id="1885100808">
      <w:bodyDiv w:val="1"/>
      <w:marLeft w:val="0"/>
      <w:marRight w:val="0"/>
      <w:marTop w:val="0"/>
      <w:marBottom w:val="0"/>
      <w:divBdr>
        <w:top w:val="none" w:sz="0" w:space="0" w:color="auto"/>
        <w:left w:val="none" w:sz="0" w:space="0" w:color="auto"/>
        <w:bottom w:val="none" w:sz="0" w:space="0" w:color="auto"/>
        <w:right w:val="none" w:sz="0" w:space="0" w:color="auto"/>
      </w:divBdr>
      <w:divsChild>
        <w:div w:id="147791465">
          <w:marLeft w:val="1800"/>
          <w:marRight w:val="0"/>
          <w:marTop w:val="43"/>
          <w:marBottom w:val="0"/>
          <w:divBdr>
            <w:top w:val="none" w:sz="0" w:space="0" w:color="auto"/>
            <w:left w:val="none" w:sz="0" w:space="0" w:color="auto"/>
            <w:bottom w:val="none" w:sz="0" w:space="0" w:color="auto"/>
            <w:right w:val="none" w:sz="0" w:space="0" w:color="auto"/>
          </w:divBdr>
        </w:div>
        <w:div w:id="339742775">
          <w:marLeft w:val="547"/>
          <w:marRight w:val="0"/>
          <w:marTop w:val="43"/>
          <w:marBottom w:val="0"/>
          <w:divBdr>
            <w:top w:val="none" w:sz="0" w:space="0" w:color="auto"/>
            <w:left w:val="none" w:sz="0" w:space="0" w:color="auto"/>
            <w:bottom w:val="none" w:sz="0" w:space="0" w:color="auto"/>
            <w:right w:val="none" w:sz="0" w:space="0" w:color="auto"/>
          </w:divBdr>
        </w:div>
        <w:div w:id="385642899">
          <w:marLeft w:val="1166"/>
          <w:marRight w:val="0"/>
          <w:marTop w:val="43"/>
          <w:marBottom w:val="0"/>
          <w:divBdr>
            <w:top w:val="none" w:sz="0" w:space="0" w:color="auto"/>
            <w:left w:val="none" w:sz="0" w:space="0" w:color="auto"/>
            <w:bottom w:val="none" w:sz="0" w:space="0" w:color="auto"/>
            <w:right w:val="none" w:sz="0" w:space="0" w:color="auto"/>
          </w:divBdr>
        </w:div>
        <w:div w:id="868568231">
          <w:marLeft w:val="1800"/>
          <w:marRight w:val="0"/>
          <w:marTop w:val="43"/>
          <w:marBottom w:val="0"/>
          <w:divBdr>
            <w:top w:val="none" w:sz="0" w:space="0" w:color="auto"/>
            <w:left w:val="none" w:sz="0" w:space="0" w:color="auto"/>
            <w:bottom w:val="none" w:sz="0" w:space="0" w:color="auto"/>
            <w:right w:val="none" w:sz="0" w:space="0" w:color="auto"/>
          </w:divBdr>
        </w:div>
        <w:div w:id="965500117">
          <w:marLeft w:val="1800"/>
          <w:marRight w:val="0"/>
          <w:marTop w:val="43"/>
          <w:marBottom w:val="0"/>
          <w:divBdr>
            <w:top w:val="none" w:sz="0" w:space="0" w:color="auto"/>
            <w:left w:val="none" w:sz="0" w:space="0" w:color="auto"/>
            <w:bottom w:val="none" w:sz="0" w:space="0" w:color="auto"/>
            <w:right w:val="none" w:sz="0" w:space="0" w:color="auto"/>
          </w:divBdr>
        </w:div>
        <w:div w:id="968241231">
          <w:marLeft w:val="1166"/>
          <w:marRight w:val="0"/>
          <w:marTop w:val="43"/>
          <w:marBottom w:val="0"/>
          <w:divBdr>
            <w:top w:val="none" w:sz="0" w:space="0" w:color="auto"/>
            <w:left w:val="none" w:sz="0" w:space="0" w:color="auto"/>
            <w:bottom w:val="none" w:sz="0" w:space="0" w:color="auto"/>
            <w:right w:val="none" w:sz="0" w:space="0" w:color="auto"/>
          </w:divBdr>
        </w:div>
        <w:div w:id="970015644">
          <w:marLeft w:val="1166"/>
          <w:marRight w:val="0"/>
          <w:marTop w:val="43"/>
          <w:marBottom w:val="0"/>
          <w:divBdr>
            <w:top w:val="none" w:sz="0" w:space="0" w:color="auto"/>
            <w:left w:val="none" w:sz="0" w:space="0" w:color="auto"/>
            <w:bottom w:val="none" w:sz="0" w:space="0" w:color="auto"/>
            <w:right w:val="none" w:sz="0" w:space="0" w:color="auto"/>
          </w:divBdr>
        </w:div>
        <w:div w:id="1106315960">
          <w:marLeft w:val="1800"/>
          <w:marRight w:val="0"/>
          <w:marTop w:val="43"/>
          <w:marBottom w:val="0"/>
          <w:divBdr>
            <w:top w:val="none" w:sz="0" w:space="0" w:color="auto"/>
            <w:left w:val="none" w:sz="0" w:space="0" w:color="auto"/>
            <w:bottom w:val="none" w:sz="0" w:space="0" w:color="auto"/>
            <w:right w:val="none" w:sz="0" w:space="0" w:color="auto"/>
          </w:divBdr>
        </w:div>
        <w:div w:id="1131166759">
          <w:marLeft w:val="547"/>
          <w:marRight w:val="0"/>
          <w:marTop w:val="43"/>
          <w:marBottom w:val="0"/>
          <w:divBdr>
            <w:top w:val="none" w:sz="0" w:space="0" w:color="auto"/>
            <w:left w:val="none" w:sz="0" w:space="0" w:color="auto"/>
            <w:bottom w:val="none" w:sz="0" w:space="0" w:color="auto"/>
            <w:right w:val="none" w:sz="0" w:space="0" w:color="auto"/>
          </w:divBdr>
        </w:div>
        <w:div w:id="1152793184">
          <w:marLeft w:val="1166"/>
          <w:marRight w:val="0"/>
          <w:marTop w:val="43"/>
          <w:marBottom w:val="0"/>
          <w:divBdr>
            <w:top w:val="none" w:sz="0" w:space="0" w:color="auto"/>
            <w:left w:val="none" w:sz="0" w:space="0" w:color="auto"/>
            <w:bottom w:val="none" w:sz="0" w:space="0" w:color="auto"/>
            <w:right w:val="none" w:sz="0" w:space="0" w:color="auto"/>
          </w:divBdr>
        </w:div>
        <w:div w:id="1157041433">
          <w:marLeft w:val="1800"/>
          <w:marRight w:val="0"/>
          <w:marTop w:val="43"/>
          <w:marBottom w:val="0"/>
          <w:divBdr>
            <w:top w:val="none" w:sz="0" w:space="0" w:color="auto"/>
            <w:left w:val="none" w:sz="0" w:space="0" w:color="auto"/>
            <w:bottom w:val="none" w:sz="0" w:space="0" w:color="auto"/>
            <w:right w:val="none" w:sz="0" w:space="0" w:color="auto"/>
          </w:divBdr>
        </w:div>
        <w:div w:id="1201360267">
          <w:marLeft w:val="1800"/>
          <w:marRight w:val="0"/>
          <w:marTop w:val="43"/>
          <w:marBottom w:val="0"/>
          <w:divBdr>
            <w:top w:val="none" w:sz="0" w:space="0" w:color="auto"/>
            <w:left w:val="none" w:sz="0" w:space="0" w:color="auto"/>
            <w:bottom w:val="none" w:sz="0" w:space="0" w:color="auto"/>
            <w:right w:val="none" w:sz="0" w:space="0" w:color="auto"/>
          </w:divBdr>
        </w:div>
        <w:div w:id="1253125295">
          <w:marLeft w:val="1166"/>
          <w:marRight w:val="0"/>
          <w:marTop w:val="43"/>
          <w:marBottom w:val="0"/>
          <w:divBdr>
            <w:top w:val="none" w:sz="0" w:space="0" w:color="auto"/>
            <w:left w:val="none" w:sz="0" w:space="0" w:color="auto"/>
            <w:bottom w:val="none" w:sz="0" w:space="0" w:color="auto"/>
            <w:right w:val="none" w:sz="0" w:space="0" w:color="auto"/>
          </w:divBdr>
        </w:div>
        <w:div w:id="1402630136">
          <w:marLeft w:val="1800"/>
          <w:marRight w:val="0"/>
          <w:marTop w:val="43"/>
          <w:marBottom w:val="0"/>
          <w:divBdr>
            <w:top w:val="none" w:sz="0" w:space="0" w:color="auto"/>
            <w:left w:val="none" w:sz="0" w:space="0" w:color="auto"/>
            <w:bottom w:val="none" w:sz="0" w:space="0" w:color="auto"/>
            <w:right w:val="none" w:sz="0" w:space="0" w:color="auto"/>
          </w:divBdr>
        </w:div>
        <w:div w:id="1544829684">
          <w:marLeft w:val="1800"/>
          <w:marRight w:val="0"/>
          <w:marTop w:val="43"/>
          <w:marBottom w:val="0"/>
          <w:divBdr>
            <w:top w:val="none" w:sz="0" w:space="0" w:color="auto"/>
            <w:left w:val="none" w:sz="0" w:space="0" w:color="auto"/>
            <w:bottom w:val="none" w:sz="0" w:space="0" w:color="auto"/>
            <w:right w:val="none" w:sz="0" w:space="0" w:color="auto"/>
          </w:divBdr>
        </w:div>
        <w:div w:id="1684895711">
          <w:marLeft w:val="1166"/>
          <w:marRight w:val="0"/>
          <w:marTop w:val="43"/>
          <w:marBottom w:val="0"/>
          <w:divBdr>
            <w:top w:val="none" w:sz="0" w:space="0" w:color="auto"/>
            <w:left w:val="none" w:sz="0" w:space="0" w:color="auto"/>
            <w:bottom w:val="none" w:sz="0" w:space="0" w:color="auto"/>
            <w:right w:val="none" w:sz="0" w:space="0" w:color="auto"/>
          </w:divBdr>
        </w:div>
        <w:div w:id="1783650339">
          <w:marLeft w:val="1166"/>
          <w:marRight w:val="0"/>
          <w:marTop w:val="43"/>
          <w:marBottom w:val="0"/>
          <w:divBdr>
            <w:top w:val="none" w:sz="0" w:space="0" w:color="auto"/>
            <w:left w:val="none" w:sz="0" w:space="0" w:color="auto"/>
            <w:bottom w:val="none" w:sz="0" w:space="0" w:color="auto"/>
            <w:right w:val="none" w:sz="0" w:space="0" w:color="auto"/>
          </w:divBdr>
        </w:div>
        <w:div w:id="1907765160">
          <w:marLeft w:val="1800"/>
          <w:marRight w:val="0"/>
          <w:marTop w:val="43"/>
          <w:marBottom w:val="0"/>
          <w:divBdr>
            <w:top w:val="none" w:sz="0" w:space="0" w:color="auto"/>
            <w:left w:val="none" w:sz="0" w:space="0" w:color="auto"/>
            <w:bottom w:val="none" w:sz="0" w:space="0" w:color="auto"/>
            <w:right w:val="none" w:sz="0" w:space="0" w:color="auto"/>
          </w:divBdr>
        </w:div>
        <w:div w:id="2113892743">
          <w:marLeft w:val="1166"/>
          <w:marRight w:val="0"/>
          <w:marTop w:val="43"/>
          <w:marBottom w:val="0"/>
          <w:divBdr>
            <w:top w:val="none" w:sz="0" w:space="0" w:color="auto"/>
            <w:left w:val="none" w:sz="0" w:space="0" w:color="auto"/>
            <w:bottom w:val="none" w:sz="0" w:space="0" w:color="auto"/>
            <w:right w:val="none" w:sz="0" w:space="0" w:color="auto"/>
          </w:divBdr>
        </w:div>
      </w:divsChild>
    </w:div>
    <w:div w:id="1886596163">
      <w:bodyDiv w:val="1"/>
      <w:marLeft w:val="0"/>
      <w:marRight w:val="0"/>
      <w:marTop w:val="0"/>
      <w:marBottom w:val="0"/>
      <w:divBdr>
        <w:top w:val="none" w:sz="0" w:space="0" w:color="auto"/>
        <w:left w:val="none" w:sz="0" w:space="0" w:color="auto"/>
        <w:bottom w:val="none" w:sz="0" w:space="0" w:color="auto"/>
        <w:right w:val="none" w:sz="0" w:space="0" w:color="auto"/>
      </w:divBdr>
    </w:div>
    <w:div w:id="1891107359">
      <w:bodyDiv w:val="1"/>
      <w:marLeft w:val="0"/>
      <w:marRight w:val="0"/>
      <w:marTop w:val="0"/>
      <w:marBottom w:val="0"/>
      <w:divBdr>
        <w:top w:val="none" w:sz="0" w:space="0" w:color="auto"/>
        <w:left w:val="none" w:sz="0" w:space="0" w:color="auto"/>
        <w:bottom w:val="none" w:sz="0" w:space="0" w:color="auto"/>
        <w:right w:val="none" w:sz="0" w:space="0" w:color="auto"/>
      </w:divBdr>
    </w:div>
    <w:div w:id="1947543634">
      <w:bodyDiv w:val="1"/>
      <w:marLeft w:val="0"/>
      <w:marRight w:val="0"/>
      <w:marTop w:val="0"/>
      <w:marBottom w:val="0"/>
      <w:divBdr>
        <w:top w:val="none" w:sz="0" w:space="0" w:color="auto"/>
        <w:left w:val="none" w:sz="0" w:space="0" w:color="auto"/>
        <w:bottom w:val="none" w:sz="0" w:space="0" w:color="auto"/>
        <w:right w:val="none" w:sz="0" w:space="0" w:color="auto"/>
      </w:divBdr>
    </w:div>
    <w:div w:id="1980071432">
      <w:bodyDiv w:val="1"/>
      <w:marLeft w:val="0"/>
      <w:marRight w:val="0"/>
      <w:marTop w:val="0"/>
      <w:marBottom w:val="0"/>
      <w:divBdr>
        <w:top w:val="none" w:sz="0" w:space="0" w:color="auto"/>
        <w:left w:val="none" w:sz="0" w:space="0" w:color="auto"/>
        <w:bottom w:val="none" w:sz="0" w:space="0" w:color="auto"/>
        <w:right w:val="none" w:sz="0" w:space="0" w:color="auto"/>
      </w:divBdr>
      <w:divsChild>
        <w:div w:id="752241649">
          <w:marLeft w:val="547"/>
          <w:marRight w:val="0"/>
          <w:marTop w:val="115"/>
          <w:marBottom w:val="0"/>
          <w:divBdr>
            <w:top w:val="none" w:sz="0" w:space="0" w:color="auto"/>
            <w:left w:val="none" w:sz="0" w:space="0" w:color="auto"/>
            <w:bottom w:val="none" w:sz="0" w:space="0" w:color="auto"/>
            <w:right w:val="none" w:sz="0" w:space="0" w:color="auto"/>
          </w:divBdr>
        </w:div>
      </w:divsChild>
    </w:div>
    <w:div w:id="1986659914">
      <w:bodyDiv w:val="1"/>
      <w:marLeft w:val="0"/>
      <w:marRight w:val="0"/>
      <w:marTop w:val="0"/>
      <w:marBottom w:val="0"/>
      <w:divBdr>
        <w:top w:val="none" w:sz="0" w:space="0" w:color="auto"/>
        <w:left w:val="none" w:sz="0" w:space="0" w:color="auto"/>
        <w:bottom w:val="none" w:sz="0" w:space="0" w:color="auto"/>
        <w:right w:val="none" w:sz="0" w:space="0" w:color="auto"/>
      </w:divBdr>
      <w:divsChild>
        <w:div w:id="291907800">
          <w:marLeft w:val="1800"/>
          <w:marRight w:val="0"/>
          <w:marTop w:val="43"/>
          <w:marBottom w:val="0"/>
          <w:divBdr>
            <w:top w:val="none" w:sz="0" w:space="0" w:color="auto"/>
            <w:left w:val="none" w:sz="0" w:space="0" w:color="auto"/>
            <w:bottom w:val="none" w:sz="0" w:space="0" w:color="auto"/>
            <w:right w:val="none" w:sz="0" w:space="0" w:color="auto"/>
          </w:divBdr>
        </w:div>
        <w:div w:id="504705067">
          <w:marLeft w:val="1800"/>
          <w:marRight w:val="0"/>
          <w:marTop w:val="43"/>
          <w:marBottom w:val="0"/>
          <w:divBdr>
            <w:top w:val="none" w:sz="0" w:space="0" w:color="auto"/>
            <w:left w:val="none" w:sz="0" w:space="0" w:color="auto"/>
            <w:bottom w:val="none" w:sz="0" w:space="0" w:color="auto"/>
            <w:right w:val="none" w:sz="0" w:space="0" w:color="auto"/>
          </w:divBdr>
        </w:div>
        <w:div w:id="649989310">
          <w:marLeft w:val="1166"/>
          <w:marRight w:val="0"/>
          <w:marTop w:val="43"/>
          <w:marBottom w:val="0"/>
          <w:divBdr>
            <w:top w:val="none" w:sz="0" w:space="0" w:color="auto"/>
            <w:left w:val="none" w:sz="0" w:space="0" w:color="auto"/>
            <w:bottom w:val="none" w:sz="0" w:space="0" w:color="auto"/>
            <w:right w:val="none" w:sz="0" w:space="0" w:color="auto"/>
          </w:divBdr>
        </w:div>
        <w:div w:id="789784767">
          <w:marLeft w:val="1166"/>
          <w:marRight w:val="0"/>
          <w:marTop w:val="43"/>
          <w:marBottom w:val="0"/>
          <w:divBdr>
            <w:top w:val="none" w:sz="0" w:space="0" w:color="auto"/>
            <w:left w:val="none" w:sz="0" w:space="0" w:color="auto"/>
            <w:bottom w:val="none" w:sz="0" w:space="0" w:color="auto"/>
            <w:right w:val="none" w:sz="0" w:space="0" w:color="auto"/>
          </w:divBdr>
        </w:div>
        <w:div w:id="831869115">
          <w:marLeft w:val="1166"/>
          <w:marRight w:val="0"/>
          <w:marTop w:val="43"/>
          <w:marBottom w:val="0"/>
          <w:divBdr>
            <w:top w:val="none" w:sz="0" w:space="0" w:color="auto"/>
            <w:left w:val="none" w:sz="0" w:space="0" w:color="auto"/>
            <w:bottom w:val="none" w:sz="0" w:space="0" w:color="auto"/>
            <w:right w:val="none" w:sz="0" w:space="0" w:color="auto"/>
          </w:divBdr>
        </w:div>
        <w:div w:id="890387239">
          <w:marLeft w:val="1800"/>
          <w:marRight w:val="0"/>
          <w:marTop w:val="43"/>
          <w:marBottom w:val="0"/>
          <w:divBdr>
            <w:top w:val="none" w:sz="0" w:space="0" w:color="auto"/>
            <w:left w:val="none" w:sz="0" w:space="0" w:color="auto"/>
            <w:bottom w:val="none" w:sz="0" w:space="0" w:color="auto"/>
            <w:right w:val="none" w:sz="0" w:space="0" w:color="auto"/>
          </w:divBdr>
        </w:div>
        <w:div w:id="931662751">
          <w:marLeft w:val="1800"/>
          <w:marRight w:val="0"/>
          <w:marTop w:val="43"/>
          <w:marBottom w:val="0"/>
          <w:divBdr>
            <w:top w:val="none" w:sz="0" w:space="0" w:color="auto"/>
            <w:left w:val="none" w:sz="0" w:space="0" w:color="auto"/>
            <w:bottom w:val="none" w:sz="0" w:space="0" w:color="auto"/>
            <w:right w:val="none" w:sz="0" w:space="0" w:color="auto"/>
          </w:divBdr>
        </w:div>
        <w:div w:id="1094669480">
          <w:marLeft w:val="547"/>
          <w:marRight w:val="0"/>
          <w:marTop w:val="43"/>
          <w:marBottom w:val="0"/>
          <w:divBdr>
            <w:top w:val="none" w:sz="0" w:space="0" w:color="auto"/>
            <w:left w:val="none" w:sz="0" w:space="0" w:color="auto"/>
            <w:bottom w:val="none" w:sz="0" w:space="0" w:color="auto"/>
            <w:right w:val="none" w:sz="0" w:space="0" w:color="auto"/>
          </w:divBdr>
        </w:div>
        <w:div w:id="1156338476">
          <w:marLeft w:val="1166"/>
          <w:marRight w:val="0"/>
          <w:marTop w:val="43"/>
          <w:marBottom w:val="0"/>
          <w:divBdr>
            <w:top w:val="none" w:sz="0" w:space="0" w:color="auto"/>
            <w:left w:val="none" w:sz="0" w:space="0" w:color="auto"/>
            <w:bottom w:val="none" w:sz="0" w:space="0" w:color="auto"/>
            <w:right w:val="none" w:sz="0" w:space="0" w:color="auto"/>
          </w:divBdr>
        </w:div>
        <w:div w:id="1204512665">
          <w:marLeft w:val="1800"/>
          <w:marRight w:val="0"/>
          <w:marTop w:val="43"/>
          <w:marBottom w:val="0"/>
          <w:divBdr>
            <w:top w:val="none" w:sz="0" w:space="0" w:color="auto"/>
            <w:left w:val="none" w:sz="0" w:space="0" w:color="auto"/>
            <w:bottom w:val="none" w:sz="0" w:space="0" w:color="auto"/>
            <w:right w:val="none" w:sz="0" w:space="0" w:color="auto"/>
          </w:divBdr>
        </w:div>
        <w:div w:id="1306425584">
          <w:marLeft w:val="1166"/>
          <w:marRight w:val="0"/>
          <w:marTop w:val="43"/>
          <w:marBottom w:val="0"/>
          <w:divBdr>
            <w:top w:val="none" w:sz="0" w:space="0" w:color="auto"/>
            <w:left w:val="none" w:sz="0" w:space="0" w:color="auto"/>
            <w:bottom w:val="none" w:sz="0" w:space="0" w:color="auto"/>
            <w:right w:val="none" w:sz="0" w:space="0" w:color="auto"/>
          </w:divBdr>
        </w:div>
        <w:div w:id="1333144323">
          <w:marLeft w:val="1800"/>
          <w:marRight w:val="0"/>
          <w:marTop w:val="43"/>
          <w:marBottom w:val="0"/>
          <w:divBdr>
            <w:top w:val="none" w:sz="0" w:space="0" w:color="auto"/>
            <w:left w:val="none" w:sz="0" w:space="0" w:color="auto"/>
            <w:bottom w:val="none" w:sz="0" w:space="0" w:color="auto"/>
            <w:right w:val="none" w:sz="0" w:space="0" w:color="auto"/>
          </w:divBdr>
        </w:div>
        <w:div w:id="1364598478">
          <w:marLeft w:val="1800"/>
          <w:marRight w:val="0"/>
          <w:marTop w:val="43"/>
          <w:marBottom w:val="0"/>
          <w:divBdr>
            <w:top w:val="none" w:sz="0" w:space="0" w:color="auto"/>
            <w:left w:val="none" w:sz="0" w:space="0" w:color="auto"/>
            <w:bottom w:val="none" w:sz="0" w:space="0" w:color="auto"/>
            <w:right w:val="none" w:sz="0" w:space="0" w:color="auto"/>
          </w:divBdr>
        </w:div>
        <w:div w:id="1453941505">
          <w:marLeft w:val="1166"/>
          <w:marRight w:val="0"/>
          <w:marTop w:val="43"/>
          <w:marBottom w:val="0"/>
          <w:divBdr>
            <w:top w:val="none" w:sz="0" w:space="0" w:color="auto"/>
            <w:left w:val="none" w:sz="0" w:space="0" w:color="auto"/>
            <w:bottom w:val="none" w:sz="0" w:space="0" w:color="auto"/>
            <w:right w:val="none" w:sz="0" w:space="0" w:color="auto"/>
          </w:divBdr>
        </w:div>
        <w:div w:id="1718817807">
          <w:marLeft w:val="1166"/>
          <w:marRight w:val="0"/>
          <w:marTop w:val="43"/>
          <w:marBottom w:val="0"/>
          <w:divBdr>
            <w:top w:val="none" w:sz="0" w:space="0" w:color="auto"/>
            <w:left w:val="none" w:sz="0" w:space="0" w:color="auto"/>
            <w:bottom w:val="none" w:sz="0" w:space="0" w:color="auto"/>
            <w:right w:val="none" w:sz="0" w:space="0" w:color="auto"/>
          </w:divBdr>
        </w:div>
        <w:div w:id="1788157135">
          <w:marLeft w:val="1800"/>
          <w:marRight w:val="0"/>
          <w:marTop w:val="43"/>
          <w:marBottom w:val="0"/>
          <w:divBdr>
            <w:top w:val="none" w:sz="0" w:space="0" w:color="auto"/>
            <w:left w:val="none" w:sz="0" w:space="0" w:color="auto"/>
            <w:bottom w:val="none" w:sz="0" w:space="0" w:color="auto"/>
            <w:right w:val="none" w:sz="0" w:space="0" w:color="auto"/>
          </w:divBdr>
        </w:div>
        <w:div w:id="1845434606">
          <w:marLeft w:val="1800"/>
          <w:marRight w:val="0"/>
          <w:marTop w:val="43"/>
          <w:marBottom w:val="0"/>
          <w:divBdr>
            <w:top w:val="none" w:sz="0" w:space="0" w:color="auto"/>
            <w:left w:val="none" w:sz="0" w:space="0" w:color="auto"/>
            <w:bottom w:val="none" w:sz="0" w:space="0" w:color="auto"/>
            <w:right w:val="none" w:sz="0" w:space="0" w:color="auto"/>
          </w:divBdr>
        </w:div>
        <w:div w:id="1846239567">
          <w:marLeft w:val="1166"/>
          <w:marRight w:val="0"/>
          <w:marTop w:val="43"/>
          <w:marBottom w:val="0"/>
          <w:divBdr>
            <w:top w:val="none" w:sz="0" w:space="0" w:color="auto"/>
            <w:left w:val="none" w:sz="0" w:space="0" w:color="auto"/>
            <w:bottom w:val="none" w:sz="0" w:space="0" w:color="auto"/>
            <w:right w:val="none" w:sz="0" w:space="0" w:color="auto"/>
          </w:divBdr>
        </w:div>
      </w:divsChild>
    </w:div>
    <w:div w:id="2014988303">
      <w:bodyDiv w:val="1"/>
      <w:marLeft w:val="0"/>
      <w:marRight w:val="0"/>
      <w:marTop w:val="0"/>
      <w:marBottom w:val="0"/>
      <w:divBdr>
        <w:top w:val="none" w:sz="0" w:space="0" w:color="auto"/>
        <w:left w:val="none" w:sz="0" w:space="0" w:color="auto"/>
        <w:bottom w:val="none" w:sz="0" w:space="0" w:color="auto"/>
        <w:right w:val="none" w:sz="0" w:space="0" w:color="auto"/>
      </w:divBdr>
    </w:div>
    <w:div w:id="2057729041">
      <w:bodyDiv w:val="1"/>
      <w:marLeft w:val="0"/>
      <w:marRight w:val="0"/>
      <w:marTop w:val="0"/>
      <w:marBottom w:val="0"/>
      <w:divBdr>
        <w:top w:val="none" w:sz="0" w:space="0" w:color="auto"/>
        <w:left w:val="none" w:sz="0" w:space="0" w:color="auto"/>
        <w:bottom w:val="none" w:sz="0" w:space="0" w:color="auto"/>
        <w:right w:val="none" w:sz="0" w:space="0" w:color="auto"/>
      </w:divBdr>
      <w:divsChild>
        <w:div w:id="1357199827">
          <w:marLeft w:val="547"/>
          <w:marRight w:val="0"/>
          <w:marTop w:val="115"/>
          <w:marBottom w:val="0"/>
          <w:divBdr>
            <w:top w:val="none" w:sz="0" w:space="0" w:color="auto"/>
            <w:left w:val="none" w:sz="0" w:space="0" w:color="auto"/>
            <w:bottom w:val="none" w:sz="0" w:space="0" w:color="auto"/>
            <w:right w:val="none" w:sz="0" w:space="0" w:color="auto"/>
          </w:divBdr>
        </w:div>
      </w:divsChild>
    </w:div>
    <w:div w:id="2076972097">
      <w:bodyDiv w:val="1"/>
      <w:marLeft w:val="0"/>
      <w:marRight w:val="0"/>
      <w:marTop w:val="0"/>
      <w:marBottom w:val="0"/>
      <w:divBdr>
        <w:top w:val="none" w:sz="0" w:space="0" w:color="auto"/>
        <w:left w:val="none" w:sz="0" w:space="0" w:color="auto"/>
        <w:bottom w:val="none" w:sz="0" w:space="0" w:color="auto"/>
        <w:right w:val="none" w:sz="0" w:space="0" w:color="auto"/>
      </w:divBdr>
    </w:div>
    <w:div w:id="2098087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B924B0-D511-4CBD-93A6-6F91F1DED9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626</TotalTime>
  <Pages>8</Pages>
  <Words>1228</Words>
  <Characters>7000</Characters>
  <Application>Microsoft Office Word</Application>
  <DocSecurity>0</DocSecurity>
  <Lines>58</Lines>
  <Paragraphs>16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TSG-RAN WG4 #53                                              R4-094292</vt:lpstr>
      <vt:lpstr>3GPP TSG-RAN WG4 #53                                              R4-094292</vt:lpstr>
    </vt:vector>
  </TitlesOfParts>
  <Company>Samsung Electronics</Company>
  <LinksUpToDate>false</LinksUpToDate>
  <CharactersWithSpaces>8212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WG4 #53                                              R4-094292</dc:title>
  <dc:creator>妈妈</dc:creator>
  <cp:lastModifiedBy>samsung</cp:lastModifiedBy>
  <cp:revision>8</cp:revision>
  <cp:lastPrinted>2012-12-21T07:09:00Z</cp:lastPrinted>
  <dcterms:created xsi:type="dcterms:W3CDTF">2014-01-25T06:14:00Z</dcterms:created>
  <dcterms:modified xsi:type="dcterms:W3CDTF">2014-05-12T02:04:00Z</dcterms:modified>
</cp:coreProperties>
</file>